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348"/>
        <w:jc w:val="right"/>
        <w:rPr>
          <w:rFonts w:ascii="仿宋_GB2312" w:eastAsia="仿宋_GB2312" w:cs="Times New Roman"/>
          <w:b/>
          <w:szCs w:val="21"/>
        </w:rPr>
      </w:pPr>
      <w:r>
        <w:rPr>
          <w:rFonts w:hint="eastAsia" w:ascii="仿宋_GB2312" w:eastAsia="仿宋_GB2312" w:cs="Times New Roman"/>
          <w:b/>
          <w:szCs w:val="21"/>
        </w:rPr>
        <w:t>孕产妇编号：□□□□□□—□□□—□□□□—□□□</w:t>
      </w:r>
    </w:p>
    <w:p>
      <w:pPr>
        <w:pStyle w:val="3"/>
        <w:ind w:right="-74"/>
        <w:jc w:val="right"/>
        <w:rPr>
          <w:rFonts w:ascii="仿宋_GB2312" w:eastAsia="仿宋_GB2312" w:cs="Times New Roman"/>
          <w:b/>
          <w:szCs w:val="21"/>
        </w:rPr>
      </w:pPr>
      <w:r>
        <w:rPr>
          <w:rFonts w:hint="eastAsia" w:ascii="仿宋_GB2312" w:eastAsia="仿宋_GB2312" w:cs="Times New Roman"/>
          <w:b/>
          <w:szCs w:val="21"/>
        </w:rPr>
        <w:t>儿童编号：□□□□□□—□□□—□□□□—□□□—□</w:t>
      </w:r>
    </w:p>
    <w:p>
      <w:pPr>
        <w:pStyle w:val="2"/>
        <w:spacing w:line="240" w:lineRule="auto"/>
        <w:ind w:right="-74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spacing w:line="240" w:lineRule="auto"/>
        <w:ind w:right="-74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梅毒</w:t>
      </w:r>
      <w:r>
        <w:rPr>
          <w:rFonts w:ascii="Times New Roman" w:hAnsi="Times New Roman" w:eastAsia="仿宋_GB2312" w:cs="Times New Roman"/>
          <w:sz w:val="24"/>
          <w:szCs w:val="24"/>
        </w:rPr>
        <w:t>感染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孕产妇及所生婴儿个案</w:t>
      </w:r>
      <w:r>
        <w:rPr>
          <w:rFonts w:ascii="Times New Roman" w:hAnsi="Times New Roman" w:eastAsia="仿宋_GB2312" w:cs="Times New Roman"/>
          <w:sz w:val="24"/>
          <w:szCs w:val="24"/>
        </w:rPr>
        <w:t>登记卡（保密）</w:t>
      </w:r>
    </w:p>
    <w:p>
      <w:pPr>
        <w:ind w:right="-7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</w:t>
      </w:r>
      <w:r>
        <w:rPr>
          <w:rFonts w:ascii="Times New Roman" w:hAnsi="Times New Roman" w:cs="Times New Roman"/>
          <w:b/>
          <w:sz w:val="18"/>
          <w:szCs w:val="18"/>
        </w:rPr>
        <w:t>省（自治区、市）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</w:t>
      </w:r>
      <w:r>
        <w:rPr>
          <w:rFonts w:ascii="Times New Roman" w:hAnsi="Times New Roman" w:cs="Times New Roman"/>
          <w:b/>
          <w:sz w:val="18"/>
          <w:szCs w:val="18"/>
        </w:rPr>
        <w:t>县（市、区）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61" w:type="dxa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3-I</w:t>
            </w: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梅毒感染孕产妇基本情况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761" w:type="dxa"/>
            <w:noWrap w:val="0"/>
            <w:vAlign w:val="center"/>
          </w:tcPr>
          <w:p>
            <w:pPr>
              <w:snapToGrid w:val="0"/>
              <w:spacing w:before="93" w:beforeLines="3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一、基本信息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身份证号：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出生日期：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日（如出生日期不详，实足年龄：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岁）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族：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壮、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回、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苗、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维吾尔、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彝、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土家、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蒙古、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藏、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其他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文化程度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文盲/半文盲、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小学、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初中、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高中（含中专、职业高中、技工学校等）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大专或大学、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硕士及以上、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学生（研究生、大学、中学）、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教师、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保育员及保姆、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餐饮食品业、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商业服务、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医务人员、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工人、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农民工、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农民、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牧民、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渔（船）民、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干部职员、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离退人员、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家务及待业、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婚姻状况：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初婚、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再婚、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同居、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离婚、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丧偶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孕产情况：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产次、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现有子女数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现住址（详填）：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县（区）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乡（镇、街道）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村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（门牌号）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户口所在地：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县（区）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乡（镇、街道）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村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（门牌号）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snapToGrid w:val="0"/>
              <w:spacing w:before="93" w:beforeLines="30"/>
              <w:ind w:right="-74" w:firstLine="179" w:firstLineChars="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既往不良妊娠结局：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无、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自然流产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死胎死产，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早产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次、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出生缺陷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胎、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napToGrid w:val="0"/>
              <w:spacing w:before="93" w:beforeLines="30"/>
              <w:ind w:firstLine="195" w:firstLineChars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本次妊娠末次月经时间：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日；预产期：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日；初检孕周：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761" w:type="dxa"/>
            <w:noWrap w:val="0"/>
            <w:vAlign w:val="center"/>
          </w:tcPr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二、孕产妇梅毒感染相关情况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既往是否诊断为梅毒感染：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否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是，诊断时间：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本次诊断梅毒感染时期：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孕期（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孕周）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本次诊断梅毒感染时间：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本次梅毒诊断分期为：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隐性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一期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二期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三期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最可能的梅毒感染途径：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性传播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血液传播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母婴传播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现任丈夫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性伴目前的梅毒感染状况：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未检测、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未感染、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感染、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检测结果不详、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是否检测不详</w:t>
            </w:r>
          </w:p>
          <w:p>
            <w:pPr>
              <w:snapToGrid w:val="0"/>
              <w:spacing w:before="93" w:beforeLines="30"/>
              <w:ind w:right="-74" w:firstLine="813" w:firstLineChars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（填写“未检测”、“未感染”、“结果不详”或“是否检测不详”，跳至“三”）</w:t>
            </w:r>
          </w:p>
          <w:p>
            <w:pPr>
              <w:snapToGrid w:val="0"/>
              <w:spacing w:before="93" w:beforeLines="30"/>
              <w:ind w:right="-74" w:firstLine="181" w:firstLineChars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丈夫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性伴的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梅毒诊断时间：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三、孕产妇本次妊娠梅毒实验室诊断依据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1"/>
              <w:gridCol w:w="1417"/>
              <w:gridCol w:w="5786"/>
              <w:gridCol w:w="75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43" w:type="dxa"/>
                  <w:gridSpan w:val="4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梅毒螺旋体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血清学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试验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方法及时间：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9784" w:type="dxa"/>
                  <w:gridSpan w:val="3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梅毒螺旋体颗粒凝集试验（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TPPA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酶联免疫吸附试验（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ELISA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化学发光法（CLIA）、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免疫层析法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快速检测（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RT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 xml:space="preserve">）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</w:t>
                  </w:r>
                </w:p>
              </w:tc>
              <w:tc>
                <w:tcPr>
                  <w:tcW w:w="759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 w:firstLine="708" w:firstLineChars="392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43" w:type="dxa"/>
                  <w:gridSpan w:val="4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非梅毒螺旋体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血清学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试验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方法及时间：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检测时间：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99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快速血浆反应素环状卡片试验（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RPR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786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滴度结果：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>，</w:t>
                  </w:r>
                </w:p>
              </w:tc>
              <w:tc>
                <w:tcPr>
                  <w:tcW w:w="759" w:type="dxa"/>
                  <w:vMerge w:val="restart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甲苯胺红不加热血清试验（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TRUST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786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滴度结果：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>，</w:t>
                  </w:r>
                </w:p>
              </w:tc>
              <w:tc>
                <w:tcPr>
                  <w:tcW w:w="759" w:type="dxa"/>
                  <w:vMerge w:val="continue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trike/>
                      <w:spacing w:val="-6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9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</w:t>
                  </w:r>
                </w:p>
              </w:tc>
              <w:tc>
                <w:tcPr>
                  <w:tcW w:w="5786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滴度结果：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1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>，</w:t>
                  </w:r>
                </w:p>
              </w:tc>
              <w:tc>
                <w:tcPr>
                  <w:tcW w:w="759" w:type="dxa"/>
                  <w:vMerge w:val="continue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trike/>
                      <w:spacing w:val="-6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1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  <w:t>暗视野显微镜梅毒螺旋体检测：</w:t>
                  </w:r>
                </w:p>
              </w:tc>
              <w:tc>
                <w:tcPr>
                  <w:tcW w:w="7203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 w:firstLine="1350" w:firstLineChars="80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未检测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检测（检测到梅毒螺旋体：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否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是）</w:t>
                  </w:r>
                </w:p>
              </w:tc>
              <w:tc>
                <w:tcPr>
                  <w:tcW w:w="759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trike/>
                      <w:spacing w:val="-6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761" w:type="dxa"/>
            <w:noWrap w:val="0"/>
            <w:vAlign w:val="center"/>
          </w:tcPr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报告医生：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</w:t>
            </w:r>
          </w:p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备注（非必填）：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761" w:type="dxa"/>
            <w:noWrap w:val="0"/>
            <w:vAlign w:val="center"/>
          </w:tcPr>
          <w:p>
            <w:pPr>
              <w:snapToGrid w:val="0"/>
              <w:spacing w:before="156" w:beforeLines="50"/>
              <w:ind w:firstLine="221" w:firstLineChars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3-II 梅毒感染孕产妇及所生新生儿情况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一、孕产妇本次妊娠及分娩情况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妊娠结局：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自然流产（孕周：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人工终止妊娠（终止妊娠孕周：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死胎死产（孕周：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是否失访：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未失访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已失访（失访时期：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孕周或产后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周）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孕产期异常情况（可多选）：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未发生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胎膜早破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产后出血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乙肝感染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HIV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感染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本次妊娠的末次月经时间：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日，分娩孕周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周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天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分娩机构名称：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分娩胎数：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单胎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双胎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孕产妇结局：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存活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围产儿转归：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活产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死胎死产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七天内死亡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</w:p>
          <w:p>
            <w:pPr>
              <w:snapToGrid w:val="0"/>
              <w:ind w:left="112" w:leftChars="35" w:right="-74" w:firstLine="52" w:firstLineChars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围产儿异常情况（可多选）：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早产或低出生体重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新生儿肺炎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新生儿窒息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出生缺陷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二、孕产妇梅毒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治疗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情况：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治疗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、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治疗（选择“未治疗”跳至“三”）</w:t>
            </w:r>
          </w:p>
          <w:p>
            <w:pPr>
              <w:snapToGrid w:val="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苄星青霉素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snapToGrid w:val="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第一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针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   注射时间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snapToGrid w:val="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第二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针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   注射时间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第三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针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   注射时间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其他药物：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普鲁卡因青霉素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头孢曲松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红霉素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napToGrid w:val="0"/>
              <w:ind w:right="-74" w:firstLine="813" w:firstLineChars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开始时间：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日，持续治疗时间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三、孕产妇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分娩前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孕晚期非梅毒螺旋体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血清学试验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检测：</w:t>
            </w:r>
          </w:p>
          <w:p>
            <w:pPr>
              <w:pStyle w:val="6"/>
              <w:snapToGrid w:val="0"/>
              <w:ind w:left="390" w:right="-74" w:firstLine="0" w:firstLineChars="0"/>
              <w:rPr>
                <w:rFonts w:eastAsia="仿宋_GB2312" w:cs="Times New Roman"/>
                <w:b/>
                <w:sz w:val="18"/>
                <w:szCs w:val="18"/>
              </w:rPr>
            </w:pP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eastAsia="仿宋_GB2312" w:cs="Times New Roman"/>
                <w:b/>
                <w:sz w:val="18"/>
                <w:szCs w:val="18"/>
              </w:rPr>
              <w:t>未检测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、 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eastAsia="仿宋_GB2312" w:cs="Times New Roman"/>
                <w:b/>
                <w:sz w:val="18"/>
                <w:szCs w:val="18"/>
              </w:rPr>
              <w:t xml:space="preserve">检测 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>检测时间：</w:t>
            </w:r>
            <w:r>
              <w:rPr>
                <w:rFonts w:hint="eastAsia" w:eastAsia="仿宋_GB2312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>年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>月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仿宋_GB2312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eastAsia="仿宋_GB2312" w:cs="Times New Roman"/>
                <w:b/>
                <w:sz w:val="18"/>
                <w:szCs w:val="18"/>
              </w:rPr>
              <w:t>日</w:t>
            </w:r>
          </w:p>
          <w:tbl>
            <w:tblPr>
              <w:tblStyle w:val="4"/>
              <w:tblW w:w="0" w:type="auto"/>
              <w:tblInd w:w="9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7"/>
              <w:gridCol w:w="66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7" w:type="dxa"/>
                  <w:noWrap w:val="0"/>
                  <w:vAlign w:val="top"/>
                </w:tcPr>
                <w:p>
                  <w:pPr>
                    <w:snapToGrid w:val="0"/>
                    <w:ind w:right="-74" w:firstLine="139" w:firstLineChars="7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快速血浆反应素环状卡片试验（RPR）</w:t>
                  </w:r>
                </w:p>
              </w:tc>
              <w:tc>
                <w:tcPr>
                  <w:tcW w:w="6621" w:type="dxa"/>
                  <w:noWrap w:val="0"/>
                  <w:vAlign w:val="top"/>
                </w:tcPr>
                <w:p>
                  <w:pPr>
                    <w:snapToGrid w:val="0"/>
                    <w:ind w:right="-74" w:firstLine="130" w:firstLineChars="7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滴度：1：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7" w:type="dxa"/>
                  <w:noWrap w:val="0"/>
                  <w:vAlign w:val="top"/>
                </w:tcPr>
                <w:p>
                  <w:pPr>
                    <w:snapToGrid w:val="0"/>
                    <w:ind w:right="-74" w:firstLine="139" w:firstLineChars="7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甲苯胺红不加热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血清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试验（TRUST）</w:t>
                  </w:r>
                </w:p>
              </w:tc>
              <w:tc>
                <w:tcPr>
                  <w:tcW w:w="6621" w:type="dxa"/>
                  <w:noWrap w:val="0"/>
                  <w:vAlign w:val="top"/>
                </w:tcPr>
                <w:p>
                  <w:pPr>
                    <w:snapToGrid w:val="0"/>
                    <w:ind w:right="-74" w:firstLine="130" w:firstLineChars="7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滴度：1：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07" w:type="dxa"/>
                  <w:noWrap w:val="0"/>
                  <w:vAlign w:val="top"/>
                </w:tcPr>
                <w:p>
                  <w:pPr>
                    <w:snapToGrid w:val="0"/>
                    <w:ind w:right="-74" w:firstLine="139" w:firstLineChars="7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 xml:space="preserve">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</w:p>
              </w:tc>
              <w:tc>
                <w:tcPr>
                  <w:tcW w:w="6621" w:type="dxa"/>
                  <w:noWrap w:val="0"/>
                  <w:vAlign w:val="top"/>
                </w:tcPr>
                <w:p>
                  <w:pPr>
                    <w:snapToGrid w:val="0"/>
                    <w:ind w:right="-74" w:firstLine="130" w:firstLineChars="77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滴度：1：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snapToGrid w:val="0"/>
              <w:ind w:left="90" w:right="-74" w:hanging="90" w:hangingChars="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四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、梅毒感染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孕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产妇所生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新生儿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情况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儿童姓名：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性别：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男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女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出生体重：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克      出生身长：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厘米</w:t>
            </w:r>
          </w:p>
          <w:p>
            <w:pPr>
              <w:snapToGrid w:val="0"/>
              <w:ind w:right="-74" w:firstLine="540" w:firstLineChars="29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存活情况：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存活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，死亡时间：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（二）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出生后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的梅毒检测方法：</w:t>
            </w:r>
          </w:p>
          <w:p>
            <w:pPr>
              <w:snapToGrid w:val="0"/>
              <w:ind w:right="-112" w:rightChars="-35" w:firstLine="90" w:firstLineChars="50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非梅毒螺旋体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血清学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试验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检测（可多选）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：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未检测、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检测，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检测时间：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tbl>
            <w:tblPr>
              <w:tblStyle w:val="4"/>
              <w:tblW w:w="0" w:type="auto"/>
              <w:tblInd w:w="41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60"/>
              <w:gridCol w:w="633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0" w:type="dxa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快速血浆反应素环状卡片试验（RPR）</w:t>
                  </w:r>
                </w:p>
              </w:tc>
              <w:tc>
                <w:tcPr>
                  <w:tcW w:w="6338" w:type="dxa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滴度：1：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60" w:type="dxa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甲苯胺红不加热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血清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试验（TRUST）</w:t>
                  </w:r>
                </w:p>
              </w:tc>
              <w:tc>
                <w:tcPr>
                  <w:tcW w:w="6338" w:type="dxa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滴度：1：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" w:hRule="atLeast"/>
              </w:trPr>
              <w:tc>
                <w:tcPr>
                  <w:tcW w:w="3360" w:type="dxa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________________________</w:t>
                  </w:r>
                </w:p>
              </w:tc>
              <w:tc>
                <w:tcPr>
                  <w:tcW w:w="6338" w:type="dxa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滴度：1：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snapToGrid w:val="0"/>
              <w:ind w:right="-112" w:rightChars="-35" w:firstLine="90" w:firstLineChars="50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梅毒螺旋体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血清学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试验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检测（可多选）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未检测、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检测，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检测时间：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"/>
              <w:gridCol w:w="2171"/>
              <w:gridCol w:w="1189"/>
              <w:gridCol w:w="3205"/>
              <w:gridCol w:w="3143"/>
              <w:gridCol w:w="4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410" w:type="dxa"/>
                <w:wAfter w:w="425" w:type="dxa"/>
              </w:trPr>
              <w:tc>
                <w:tcPr>
                  <w:tcW w:w="3360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梅毒螺旋体颗粒凝集试验（TPPA）</w:t>
                  </w:r>
                </w:p>
              </w:tc>
              <w:tc>
                <w:tcPr>
                  <w:tcW w:w="634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 xml:space="preserve">阳性，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410" w:type="dxa"/>
                <w:wAfter w:w="425" w:type="dxa"/>
              </w:trPr>
              <w:tc>
                <w:tcPr>
                  <w:tcW w:w="3360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酶联免疫吸附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试验（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ELISA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34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 xml:space="preserve">阳性，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410" w:type="dxa"/>
                <w:wAfter w:w="425" w:type="dxa"/>
              </w:trPr>
              <w:tc>
                <w:tcPr>
                  <w:tcW w:w="3360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免疫层析法-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快速检测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（RT）</w:t>
                  </w:r>
                </w:p>
              </w:tc>
              <w:tc>
                <w:tcPr>
                  <w:tcW w:w="634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410" w:type="dxa"/>
                <w:wAfter w:w="425" w:type="dxa"/>
              </w:trPr>
              <w:tc>
                <w:tcPr>
                  <w:tcW w:w="3360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化学发光法（CLIA）</w:t>
                  </w:r>
                </w:p>
              </w:tc>
              <w:tc>
                <w:tcPr>
                  <w:tcW w:w="634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410" w:type="dxa"/>
                <w:wAfter w:w="425" w:type="dxa"/>
              </w:trPr>
              <w:tc>
                <w:tcPr>
                  <w:tcW w:w="3360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________________________</w:t>
                  </w:r>
                </w:p>
              </w:tc>
              <w:tc>
                <w:tcPr>
                  <w:tcW w:w="634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112" w:rightChars="-35"/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 xml:space="preserve">阳性，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0" w:type="dxa"/>
                  <w:gridSpan w:val="3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梅毒螺旋体IgM抗体检测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3205" w:type="dxa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未检测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检测阳性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检测阴性</w:t>
                  </w:r>
                </w:p>
              </w:tc>
              <w:tc>
                <w:tcPr>
                  <w:tcW w:w="356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1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  <w:t>暗视野显微镜梅毒螺旋体检测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4394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未检测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检测（检测到梅毒螺旋体：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否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是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56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</w:tbl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（三）相关症状（多选）：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未发现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水泡-大疱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红斑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丘疹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扁平湿疣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鼻炎或喉炎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全身性淋巴结肿大</w:t>
            </w:r>
          </w:p>
          <w:p>
            <w:pPr>
              <w:snapToGrid w:val="0"/>
              <w:ind w:right="-74" w:firstLine="2349" w:firstLineChars="1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骨髓炎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骨软骨炎及骨膜炎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贫血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肝脾肿大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不详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其他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四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）接受预防性治疗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否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是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（选“否”，跳至“（五）梅毒感染情况”）</w:t>
            </w:r>
          </w:p>
          <w:p>
            <w:pPr>
              <w:snapToGrid w:val="0"/>
              <w:ind w:right="-74" w:firstLine="813" w:firstLineChars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预防性治疗的药物名称：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苄星青霉素G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；剂量用量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）</w:t>
            </w:r>
          </w:p>
          <w:p>
            <w:pPr>
              <w:snapToGrid w:val="0"/>
              <w:ind w:right="-74" w:firstLine="813" w:firstLineChars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预防性治疗开始时间：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 距分娩时间：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天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小时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分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五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梅毒感染情况：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诊断先天梅毒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继续随访待诊断（选择“继续随访待诊断”，跳至“八”）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 xml:space="preserve">（六）诊断为先天梅毒的依据：（可多选） </w:t>
            </w:r>
          </w:p>
          <w:p>
            <w:pPr>
              <w:snapToGrid w:val="0"/>
              <w:ind w:right="-74" w:firstLine="542" w:firstLineChars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出生时非梅毒螺旋体血清学试验阳性，且滴度大于等于母亲分娩前滴度的4倍，梅毒螺旋体血清学试验阳性；</w:t>
            </w:r>
          </w:p>
          <w:p>
            <w:pPr>
              <w:snapToGrid w:val="0"/>
              <w:ind w:right="-74" w:firstLine="542" w:firstLineChars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皮肤黏膜损害或组织标本病原学检查阳性（暗视野显微镜、镀银染色和核酸扩增实验）；</w:t>
            </w:r>
          </w:p>
          <w:p>
            <w:pPr>
              <w:snapToGrid w:val="0"/>
              <w:ind w:right="-74" w:firstLine="542" w:firstLineChars="3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梅毒螺旋体IgM抗体检测阳性。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（七）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先天梅毒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接受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治疗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否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是</w:t>
            </w:r>
          </w:p>
          <w:p>
            <w:pPr>
              <w:snapToGrid w:val="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）备注（非必填）：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spacing w:before="63" w:beforeLines="2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报告医生：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napToGrid w:val="0"/>
              <w:spacing w:before="63" w:beforeLines="2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spacing w:before="63" w:beforeLines="2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备注：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761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</w:rPr>
              <w:t>3-III 梅毒感染产妇所生儿童随访情况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一、儿童姓名：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性别：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男、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出生日期：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pBdr>
                <w:bottom w:val="single" w:color="auto" w:sz="18" w:space="1"/>
              </w:pBd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儿童月龄：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随访日期：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随访人姓名：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二、随访情况：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未随访、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随访、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已失访，失访原因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（儿童在满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月龄前不报告失访）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三、存活情况：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存活、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死亡，死亡原因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，死亡时间：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四、生长发育：体重：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千克，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身长：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厘米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五、相关症状或疾病（可多选）：</w:t>
            </w:r>
          </w:p>
          <w:p>
            <w:pPr>
              <w:spacing w:before="93" w:beforeLines="30"/>
              <w:ind w:right="-74" w:firstLine="361" w:firstLineChars="2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未发现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水泡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大疱，红斑，丘疹，扁平湿疣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鼻炎或喉炎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全身性淋巴结肿大、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骨髓炎，骨软骨炎及骨膜炎</w:t>
            </w:r>
          </w:p>
          <w:p>
            <w:pPr>
              <w:spacing w:before="93" w:beforeLines="30"/>
              <w:ind w:right="-74" w:firstLine="450" w:firstLineChars="24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病理性黄疸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上呼吸道感染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腹泻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肺炎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贫血、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肝脾肿大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佝偻病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中重度营养不良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不详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六、梅毒检测方法：</w:t>
            </w:r>
          </w:p>
          <w:p>
            <w:pPr>
              <w:spacing w:before="93" w:beforeLines="30"/>
              <w:ind w:right="-112" w:rightChars="-35" w:firstLine="90" w:firstLineChars="50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非梅毒螺旋体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血清学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试验检测（可多选）：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未检测、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检测，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79"/>
              <w:gridCol w:w="676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9" w:type="dxa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快速血浆反应素环状卡片试验（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RPR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764" w:type="dxa"/>
                  <w:noWrap w:val="0"/>
                  <w:vAlign w:val="top"/>
                </w:tcPr>
                <w:p>
                  <w:pPr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滴度：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9" w:type="dxa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甲苯胺红不加热血清试验（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TRUST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764" w:type="dxa"/>
                  <w:noWrap w:val="0"/>
                  <w:vAlign w:val="top"/>
                </w:tcPr>
                <w:p>
                  <w:pPr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滴度：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779" w:type="dxa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</w:t>
                  </w:r>
                </w:p>
              </w:tc>
              <w:tc>
                <w:tcPr>
                  <w:tcW w:w="6764" w:type="dxa"/>
                  <w:noWrap w:val="0"/>
                  <w:vAlign w:val="top"/>
                </w:tcPr>
                <w:p>
                  <w:pPr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滴度：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spacing w:before="93" w:beforeLines="30"/>
              <w:ind w:right="-112" w:rightChars="-35" w:firstLine="90" w:firstLineChars="50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梅毒螺旋体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血清学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试验检测（可多选）：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未检测、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pacing w:val="-6"/>
                <w:sz w:val="18"/>
                <w:szCs w:val="18"/>
              </w:rPr>
              <w:t>检测，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检测时间：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tbl>
            <w:tblPr>
              <w:tblStyle w:val="4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1"/>
              <w:gridCol w:w="572"/>
              <w:gridCol w:w="3281"/>
              <w:gridCol w:w="541"/>
              <w:gridCol w:w="3143"/>
              <w:gridCol w:w="4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25" w:type="dxa"/>
              </w:trPr>
              <w:tc>
                <w:tcPr>
                  <w:tcW w:w="3153" w:type="dxa"/>
                  <w:gridSpan w:val="2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梅毒螺旋体颗粒凝集试验（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TPPA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965" w:type="dxa"/>
                  <w:gridSpan w:val="3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 w:firstLine="337" w:firstLineChars="20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25" w:type="dxa"/>
              </w:trPr>
              <w:tc>
                <w:tcPr>
                  <w:tcW w:w="3153" w:type="dxa"/>
                  <w:gridSpan w:val="2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酶联免疫吸附试验（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ELISA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965" w:type="dxa"/>
                  <w:gridSpan w:val="3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 w:firstLine="337" w:firstLineChars="20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25" w:type="dxa"/>
              </w:trPr>
              <w:tc>
                <w:tcPr>
                  <w:tcW w:w="3153" w:type="dxa"/>
                  <w:gridSpan w:val="2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化学发光法（CLIA）</w:t>
                  </w:r>
                </w:p>
              </w:tc>
              <w:tc>
                <w:tcPr>
                  <w:tcW w:w="6965" w:type="dxa"/>
                  <w:gridSpan w:val="3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 w:firstLine="337" w:firstLineChars="200"/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25" w:type="dxa"/>
              </w:trPr>
              <w:tc>
                <w:tcPr>
                  <w:tcW w:w="3153" w:type="dxa"/>
                  <w:gridSpan w:val="2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免疫层析法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快速检测（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RT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965" w:type="dxa"/>
                  <w:gridSpan w:val="3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 w:firstLine="337" w:firstLineChars="20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25" w:type="dxa"/>
              </w:trPr>
              <w:tc>
                <w:tcPr>
                  <w:tcW w:w="3153" w:type="dxa"/>
                  <w:gridSpan w:val="2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其他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</w:t>
                  </w:r>
                </w:p>
              </w:tc>
              <w:tc>
                <w:tcPr>
                  <w:tcW w:w="6965" w:type="dxa"/>
                  <w:gridSpan w:val="3"/>
                  <w:noWrap w:val="0"/>
                  <w:vAlign w:val="top"/>
                </w:tcPr>
                <w:p>
                  <w:pPr>
                    <w:spacing w:before="93" w:beforeLines="30"/>
                    <w:ind w:right="-112" w:rightChars="-35" w:firstLine="337" w:firstLineChars="200"/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阴性、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阳性，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53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梅毒螺旋体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IgM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抗体检测：</w:t>
                  </w:r>
                </w:p>
              </w:tc>
              <w:tc>
                <w:tcPr>
                  <w:tcW w:w="3281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未检测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检测阳性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检测阴性</w:t>
                  </w:r>
                </w:p>
              </w:tc>
              <w:tc>
                <w:tcPr>
                  <w:tcW w:w="4109" w:type="dxa"/>
                  <w:gridSpan w:val="3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1" w:type="dxa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  <w:t>暗视野显微镜梅毒螺旋体检测：</w:t>
                  </w:r>
                </w:p>
              </w:tc>
              <w:tc>
                <w:tcPr>
                  <w:tcW w:w="4394" w:type="dxa"/>
                  <w:gridSpan w:val="3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未检测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pacing w:val="-6"/>
                      <w:sz w:val="18"/>
                      <w:szCs w:val="18"/>
                      <w:bdr w:val="single" w:color="auto" w:sz="4" w:space="0"/>
                    </w:rPr>
                    <w:t xml:space="preserve">   </w:t>
                  </w: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检测（检测到梅毒螺旋体：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否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是）</w:t>
                  </w:r>
                </w:p>
              </w:tc>
              <w:tc>
                <w:tcPr>
                  <w:tcW w:w="3568" w:type="dxa"/>
                  <w:gridSpan w:val="2"/>
                  <w:noWrap w:val="0"/>
                  <w:vAlign w:val="top"/>
                </w:tcPr>
                <w:p>
                  <w:pPr>
                    <w:snapToGrid w:val="0"/>
                    <w:spacing w:before="93" w:beforeLines="30"/>
                    <w:ind w:right="-7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Times New Roman" w:hAnsi="Times New Roman" w:cs="Times New Roman"/>
                      <w:b/>
                      <w:spacing w:val="-6"/>
                      <w:sz w:val="18"/>
                      <w:szCs w:val="18"/>
                    </w:rPr>
                    <w:t>检测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bdr w:val="single" w:color="auto" w:sz="4" w:space="0"/>
                    </w:rPr>
                    <w:t xml:space="preserve">  </w:t>
                  </w:r>
                  <w:r>
                    <w:rPr>
                      <w:rFonts w:hint="eastAsia" w:ascii="Times New Roman" w:hAnsi="Times New Roman" w:cs="Times New Roman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</w:tbl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七、梅毒感染状态：</w:t>
            </w:r>
          </w:p>
          <w:p>
            <w:pPr>
              <w:spacing w:before="93" w:beforeLines="30"/>
              <w:ind w:right="-74" w:firstLine="271" w:firstLineChars="15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诊断先天梅毒（继续填写“八、九、十”）、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排除梅毒感染、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继续随访待诊断、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其它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八、随访过程中先天梅毒诊断依据（可多选）</w:t>
            </w:r>
          </w:p>
          <w:p>
            <w:pPr>
              <w:spacing w:before="93" w:beforeLines="30"/>
              <w:ind w:left="513" w:leftChars="160" w:right="-2" w:hang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任何一次随访中非梅毒螺旋体血清学试验滴度上升4倍，且梅毒螺旋体血清学试验阳性；</w:t>
            </w:r>
          </w:p>
          <w:p>
            <w:pPr>
              <w:tabs>
                <w:tab w:val="left" w:pos="9978"/>
              </w:tabs>
              <w:spacing w:before="93" w:beforeLines="30"/>
              <w:ind w:left="783" w:leftChars="160" w:right="794" w:hanging="271" w:hangingChars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任何一次随访中非梅毒螺旋体血清学试验由阴转阳，且梅毒螺旋体血清学试验阳性；</w:t>
            </w:r>
          </w:p>
          <w:p>
            <w:pPr>
              <w:tabs>
                <w:tab w:val="left" w:pos="9978"/>
              </w:tabs>
              <w:spacing w:before="93" w:beforeLines="30"/>
              <w:ind w:left="783" w:leftChars="160" w:right="794" w:hanging="271" w:hangingChars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月龄前不能诊断先天梅毒的儿童，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月龄后梅毒螺旋体血清学试验仍阳性；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 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九、先天梅毒诊断时间：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十、先天梅毒儿是否接受治疗：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是</w:t>
            </w:r>
          </w:p>
          <w:p>
            <w:pPr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十一、备注（非必填）：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761" w:type="dxa"/>
            <w:noWrap w:val="0"/>
            <w:vAlign w:val="top"/>
          </w:tcPr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报告单位（盖章）：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报告医生：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snapToGrid w:val="0"/>
              <w:spacing w:before="93" w:beforeLines="30"/>
              <w:ind w:right="-74"/>
              <w:rPr>
                <w:rFonts w:hint="eastAsia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联系电话：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                                    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填报日期：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日</w:t>
            </w:r>
          </w:p>
          <w:p>
            <w:pPr>
              <w:snapToGrid w:val="0"/>
              <w:spacing w:before="93" w:beforeLines="30"/>
              <w:ind w:right="-7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备注：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none"/>
              </w:rPr>
              <w:t xml:space="preserve">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3787B"/>
    <w:rsid w:val="50B37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line="360" w:lineRule="auto"/>
      <w:jc w:val="both"/>
      <w:outlineLvl w:val="1"/>
    </w:pPr>
    <w:rPr>
      <w:rFonts w:ascii="Arial" w:hAnsi="Arial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2020-12-28T04:31:00Z</dcterms:created>
  <dc:creator>叶子</dc:creator>
  <cp:lastModifiedBy>叶子</cp:lastModifiedBy>
  <dcterms:modified xsi:type="dcterms:W3CDTF">2020-12-28T04:32:55Z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