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-74"/>
        <w:jc w:val="right"/>
        <w:rPr>
          <w:rFonts w:hint="eastAsia" w:ascii="仿宋_GB2312" w:eastAsia="仿宋_GB2312" w:cs="Times New Roman"/>
          <w:b/>
          <w:szCs w:val="21"/>
        </w:rPr>
      </w:pPr>
      <w:r>
        <w:rPr>
          <w:rFonts w:hint="eastAsia" w:ascii="仿宋_GB2312" w:eastAsia="仿宋_GB2312" w:cs="Times New Roman"/>
          <w:b/>
          <w:szCs w:val="21"/>
        </w:rPr>
        <w:t>儿童编号：□□□□□□—□□□—□□□□—□□□—□</w:t>
      </w:r>
    </w:p>
    <w:p>
      <w:pPr>
        <w:pStyle w:val="3"/>
        <w:ind w:right="-74"/>
        <w:jc w:val="right"/>
        <w:rPr>
          <w:rFonts w:hint="eastAsia" w:ascii="仿宋_GB2312" w:eastAsia="仿宋_GB2312" w:cs="Times New Roman"/>
          <w:b/>
          <w:szCs w:val="21"/>
        </w:rPr>
      </w:pPr>
    </w:p>
    <w:p>
      <w:pPr>
        <w:pStyle w:val="2"/>
        <w:spacing w:line="240" w:lineRule="auto"/>
        <w:ind w:right="-74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艾滋病感染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妇女及所生儿童个案</w:t>
      </w:r>
      <w:r>
        <w:rPr>
          <w:rFonts w:ascii="Times New Roman" w:hAnsi="Times New Roman" w:eastAsia="仿宋_GB2312" w:cs="Times New Roman"/>
          <w:sz w:val="24"/>
          <w:szCs w:val="24"/>
        </w:rPr>
        <w:t>登记卡（保密）</w:t>
      </w:r>
    </w:p>
    <w:p>
      <w:pPr>
        <w:ind w:right="-7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省</w:t>
      </w:r>
      <w:r>
        <w:rPr>
          <w:rFonts w:ascii="Times New Roman" w:hAnsi="Times New Roman" w:cs="Times New Roman"/>
          <w:b/>
          <w:sz w:val="18"/>
          <w:szCs w:val="18"/>
        </w:rPr>
        <w:t>（自治区、市）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</w:t>
      </w:r>
      <w:r>
        <w:rPr>
          <w:rFonts w:ascii="Times New Roman" w:hAnsi="Times New Roman" w:cs="Times New Roman"/>
          <w:b/>
          <w:sz w:val="18"/>
          <w:szCs w:val="18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064"/>
        <w:gridCol w:w="2064"/>
        <w:gridCol w:w="231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2-I 艾滋病感染妇女基本情况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before="78" w:beforeLines="25"/>
              <w:ind w:firstLineChars="0"/>
              <w:rPr>
                <w:rFonts w:eastAsia="仿宋_GB2312" w:cs="Times New Roman"/>
                <w:b/>
                <w:sz w:val="18"/>
                <w:szCs w:val="18"/>
              </w:rPr>
            </w:pPr>
            <w:r>
              <w:rPr>
                <w:rFonts w:hint="eastAsia" w:eastAsia="仿宋_GB2312" w:cs="Times New Roman"/>
                <w:b/>
                <w:sz w:val="18"/>
                <w:szCs w:val="18"/>
              </w:rPr>
              <w:t>基本信息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身份证号：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日（如出生日期不详，实足年龄：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岁）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壮、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回、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苗、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维吾尔、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土家、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蒙古、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藏、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文化程度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文盲/半文盲、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小学、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高中（含中专、职业高中、技工学校等）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大专或大学、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硕士及以上、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学生（研究生、大学、中学）、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教师、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保育员及保姆、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餐饮食品业、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商业服务、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医务人员、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工人、</w:t>
            </w:r>
          </w:p>
          <w:p>
            <w:pPr>
              <w:snapToGrid w:val="0"/>
              <w:spacing w:before="78" w:beforeLines="25"/>
              <w:ind w:firstLine="1099" w:firstLineChars="6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牧民、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渔（船）民、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干部职员、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离退人员、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家务及待业、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婚姻状况：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再婚、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同居、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丧偶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孕产情况：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产次、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现有子女数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现住址（详填）：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四川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广安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广安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东岳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东恒路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（门牌号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户口所在地：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云南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保山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龙陵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龙新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绕廊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村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</w:t>
            </w:r>
          </w:p>
          <w:p>
            <w:pPr>
              <w:snapToGrid w:val="0"/>
              <w:spacing w:before="78" w:beforeLines="25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二、艾滋病病毒感染相关情况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1、本次妊娠前是否已知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感染（仅感染孕产妇填写）：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否（选否，跳至3）、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是：本次是确诊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感染后第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次妊娠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、既往确诊艾滋病感染时所处的服务时期：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婚前检查、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人工流产、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引产、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孕期保健、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、确诊艾滋病病毒感染时间（根据确认报告单填写）：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、本次接受艾滋病检测服务所处的时期：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婚前检查、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人工流产、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引产、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孕期保健、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、最可能的艾滋病病毒感染途径：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注射毒品、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性传播、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采血（浆）、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输血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血制品、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母婴传播、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职业暴露、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6、相关危险行为（可多选）：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感染配偶或男友的性生活、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多性伴、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商业性行为、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注射吸毒、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有偿采供血、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输血或使用血制品、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纹身或穿耳等身体刺伤、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意外伤害、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职业暴露、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医源性感染、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snapToGrid w:val="0"/>
              <w:spacing w:before="78" w:beforeLines="25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7、本次妊娠末次月经时间：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日；预产期：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日；初检孕周：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、丈夫/性伴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情况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（现任丈夫或性伴）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情况：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6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检测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结果：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阴性、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阳性，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78" w:beforeLines="25"/>
              <w:ind w:firstLine="759" w:firstLineChars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明确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感染的时间：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最可能的艾滋病病毒感染途径：</w:t>
            </w:r>
          </w:p>
          <w:p>
            <w:pPr>
              <w:snapToGrid w:val="0"/>
              <w:spacing w:before="78" w:beforeLines="25"/>
              <w:ind w:firstLine="173" w:firstLineChars="100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注射毒品、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异性传播、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同性传播、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采血（浆）、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输血/血制品、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母婴传播、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职业暴露、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相关危险行为（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多选）：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无危险行为、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多性伴、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嫖娼、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同性性行为、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注射吸毒、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有偿采供血、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输血或使用血制品、</w:t>
            </w:r>
          </w:p>
          <w:p>
            <w:pPr>
              <w:snapToGrid w:val="0"/>
              <w:spacing w:before="78" w:beforeLines="25"/>
              <w:ind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纹身或穿耳等身体刺伤、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意外伤害、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职业暴露、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医源性感染、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广安区人民医院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夏仁芬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</w:t>
            </w:r>
          </w:p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>15982606021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备注（非必填）：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    </w:t>
            </w:r>
          </w:p>
          <w:p>
            <w:pPr>
              <w:snapToGrid w:val="0"/>
              <w:spacing w:before="78" w:beforeLines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221" w:firstLineChars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2-II 艾滋病感染妇女妊娠及所生婴儿情况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一、本次妊娠、孕产期保健及分娩情况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本次妊娠末次月经时间：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日，预产期：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日，初检孕周：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妊娠结局：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自然流产、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人工终止妊娠，终止妊娠孕周：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是否失访：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未失访、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已失访，失访时期：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孕周或产后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孕产期异常情况（多选）：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未发生、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早产、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中重度贫血、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妊娠高血压疾病、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胎膜早破、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活跃期停滞、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产后出血、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妊娠合并糖尿病、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妊娠合并心脏病、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妊娠合并乙肝、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妊娠合并丙肝、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妊娠梅毒、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分娩方式：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自然分娩、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阴道助产、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择期剖宫产、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急诊剖宫产、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天，总产程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小时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分娩地点：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市级以上助产机构、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县（区）级助产机构、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乡（街道）级助产机构、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家中、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分娩机构名称：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产科操作（可多选）：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无、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侧切、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人工破膜、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胎吸、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产钳、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宫内头皮监测、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分娩胎数：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单胎、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双胎、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（多胎请另附本表分别填写围产儿、新生儿有关内容）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孕产妇结局：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围产儿转归：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活产、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死胎死产、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七天内死亡、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围产儿异常情况（可多选）：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无、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早产或低出生体重、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新生儿肺炎、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新生儿窒息、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出生缺陷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随访情况：孕期随访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二、孕产妇抗病毒药物应用情况：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未用药（跳至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三、孕产妇相关检测情况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开始用药时间：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孕前，时间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</w:t>
            </w:r>
          </w:p>
          <w:p>
            <w:pPr>
              <w:snapToGrid w:val="0"/>
              <w:ind w:right="-74"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用药，药物名称：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  <w:p>
            <w:pPr>
              <w:snapToGrid w:val="0"/>
              <w:ind w:right="-74"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用药，药物名称：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  <w:p>
            <w:pPr>
              <w:snapToGrid w:val="0"/>
              <w:ind w:right="-74"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用药，药物名称：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  <w:p>
            <w:pPr>
              <w:snapToGrid w:val="0"/>
              <w:ind w:right="-74"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用药，药物名称：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  <w:p>
            <w:pPr>
              <w:snapToGrid w:val="0"/>
              <w:ind w:right="-74"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停止用药情况：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未停药、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已停药，停药时间：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、孕产妇相关检测情况：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进行过检测（检测填写结果，未检测用“/”表示）、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未进行任何检测（跳至“四、新生婴儿情况”）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相关检测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检测孕周/时间</w:t>
            </w:r>
          </w:p>
        </w:tc>
        <w:tc>
          <w:tcPr>
            <w:tcW w:w="2064" w:type="dxa"/>
            <w:noWrap w:val="0"/>
            <w:vAlign w:val="top"/>
          </w:tcPr>
          <w:p>
            <w:pPr>
              <w:snapToGrid w:val="0"/>
              <w:ind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检测结果</w:t>
            </w:r>
          </w:p>
          <w:p>
            <w:pPr>
              <w:snapToGrid w:val="0"/>
              <w:ind w:right="-7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孕周</w:t>
            </w:r>
          </w:p>
        </w:tc>
        <w:tc>
          <w:tcPr>
            <w:tcW w:w="2064" w:type="dxa"/>
            <w:noWrap w:val="0"/>
            <w:vAlign w:val="top"/>
          </w:tcPr>
          <w:p>
            <w:pPr>
              <w:snapToGrid w:val="0"/>
              <w:ind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检测结果</w:t>
            </w:r>
          </w:p>
          <w:p>
            <w:pPr>
              <w:snapToGrid w:val="0"/>
              <w:ind w:right="-7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孕周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napToGrid w:val="0"/>
              <w:ind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检测结果</w:t>
            </w:r>
          </w:p>
          <w:p>
            <w:pPr>
              <w:snapToGrid w:val="0"/>
              <w:ind w:right="-7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孕晚期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孕周/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产时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napToGrid w:val="0"/>
              <w:ind w:right="-74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检测结果</w:t>
            </w:r>
          </w:p>
          <w:p>
            <w:pPr>
              <w:snapToGrid w:val="0"/>
              <w:ind w:right="-7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产后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bdr w:val="single" w:color="auto" w:sz="4" w:space="0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病毒载量（拷贝/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ml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白细胞计数（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B4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总淋巴细胞计数（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B4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血小板计数（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B4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血红蛋白（g/L）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谷丙转氨酶（ALT）（u/L）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谷草转氨酶（AST）（u/L）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总胆红素（T.BIL）（μmol/L）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血肌酐（μmol/L）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血尿素氮（mmol/L）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CD4细胞计数（个/mm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napToGrid w:val="0"/>
              <w:spacing w:line="260" w:lineRule="exact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CD8细胞计数（个/mm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napToGrid w:val="0"/>
              <w:spacing w:before="124" w:beforeLines="40"/>
              <w:ind w:right="-74" w:firstLine="157" w:firstLineChars="100"/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napToGrid w:val="0"/>
              <w:spacing w:before="124" w:beforeLines="40"/>
              <w:ind w:right="-74" w:firstLine="157" w:firstLineChars="100"/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before="124" w:beforeLines="40"/>
              <w:ind w:right="-74" w:firstLine="157" w:firstLineChars="100"/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spacing w:before="124" w:beforeLines="40"/>
              <w:ind w:right="-74" w:firstLine="157" w:firstLineChars="100"/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  <w:p>
            <w:pPr>
              <w:snapToGrid w:val="0"/>
              <w:spacing w:before="124" w:beforeLines="40"/>
              <w:ind w:right="-74" w:firstLine="271" w:firstLineChars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vertAlign w:val="subscript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四、新生婴儿情况（如有多个活产婴儿，请分别填写婴儿基本情况及用药情况）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性别：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男、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出生体重：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出生身长：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厘米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，死亡时间：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 w:firstLine="181" w:firstLineChars="100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预防接种情况：</w:t>
            </w:r>
            <w:r>
              <w:rPr>
                <w:rFonts w:ascii="仿宋_GB2312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 xml:space="preserve">未接种、  </w:t>
            </w:r>
            <w:r>
              <w:rPr>
                <w:rFonts w:ascii="仿宋_GB2312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宋体" w:cs="Times New Roman"/>
                <w:b/>
                <w:sz w:val="18"/>
                <w:szCs w:val="18"/>
              </w:rPr>
              <w:t>乙肝疫苗第一剂、</w:t>
            </w:r>
            <w:r>
              <w:rPr>
                <w:rFonts w:ascii="仿宋_GB2312" w:hAnsi="宋体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仿宋_GB2312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 xml:space="preserve">卡介苗、  </w:t>
            </w:r>
            <w:r>
              <w:rPr>
                <w:rFonts w:ascii="仿宋_GB2312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right="-74" w:firstLine="181" w:firstLineChars="100"/>
              <w:rPr>
                <w:rFonts w:ascii="仿宋_GB2312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b/>
                <w:sz w:val="18"/>
                <w:szCs w:val="18"/>
              </w:rPr>
              <w:t>婴儿早期诊断检测（出生后48小时内）：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是、采血时间，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</w:t>
            </w:r>
          </w:p>
          <w:p>
            <w:pPr>
              <w:snapToGrid w:val="0"/>
              <w:ind w:right="-74" w:firstLine="1155" w:firstLineChars="6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检测结果：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阴性、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阳性、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不确定、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五、新生婴儿抗病毒药物应用情况：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用药、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未用药（跳至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报告单位（盖章）处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开始用药时间：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</w:t>
            </w:r>
          </w:p>
          <w:p>
            <w:pPr>
              <w:snapToGrid w:val="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备注（非必填）：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761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221" w:firstLineChars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-III 艾滋病感染产妇及所生儿童随访情况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before="93" w:beforeLines="30"/>
              <w:ind w:right="-74"/>
              <w:rPr>
                <w:rFonts w:hint="eastAsia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基本情况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儿童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性别：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男、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女         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民族：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壮、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回、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苗、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维吾尔、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土家、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蒙古、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藏、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随访日期：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日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儿童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        随访人姓名：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、感染妇女情况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（一）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随访情况：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随访、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未随访、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已失访，失访原因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（二）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存活情况：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存活、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转介服务：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未提供、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提供，转介原因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，转介机构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（四）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避孕情况：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未避孕、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right="-74" w:firstLine="1807" w:firstLineChars="1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避孕，避孕方法（可多选）：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安全套、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宫内节育器、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口服避孕药、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before="93" w:beforeLines="30"/>
              <w:ind w:right="-74" w:firstLine="542" w:firstLineChars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开始应用避孕方法时间：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三、儿童情况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（一）随访情况：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随访、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未随访、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已失访，失访原因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（儿童在满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月龄前不报告失访）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（二）存活情况：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，死亡时间：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（三）转介服务：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未提供、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提供，转介原因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，转介机构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转介原因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，转介机构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生长发育：体重：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千克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身长：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厘米，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      生长发育评价：年龄别体重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上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中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下   年龄别身长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上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中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下  身长别体重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上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中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下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（五）喂养方式：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纯母乳喂养、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人工喂养、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混合喂养、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（六）继续服用抗病毒药物：</w:t>
            </w:r>
          </w:p>
          <w:p>
            <w:pPr>
              <w:adjustRightInd w:val="0"/>
              <w:snapToGrid w:val="0"/>
              <w:spacing w:before="93" w:beforeLines="30"/>
              <w:ind w:right="-74" w:firstLine="972" w:firstLineChars="5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，漏服情况：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未漏服、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漏服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</w:t>
            </w:r>
          </w:p>
          <w:p>
            <w:pPr>
              <w:adjustRightInd w:val="0"/>
              <w:snapToGrid w:val="0"/>
              <w:spacing w:before="93" w:beforeLines="30"/>
              <w:ind w:right="-74" w:firstLine="972" w:firstLineChars="5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停药时间：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（七）疾病情况（多选）：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未发现、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病理性黄疸、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上呼吸道感染、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病理性腹泻、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肺炎、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贫血、</w:t>
            </w:r>
          </w:p>
          <w:p>
            <w:pPr>
              <w:adjustRightInd w:val="0"/>
              <w:snapToGrid w:val="0"/>
              <w:spacing w:before="93" w:beforeLines="30"/>
              <w:ind w:right="-74" w:firstLine="2459" w:firstLineChars="1361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佝偻病、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中重度营养不良、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（八）相关症状（多选）：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未发现、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间歇或持续性发热、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持续性咳嗽、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皮疹、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全身性淋巴结肿大、</w:t>
            </w:r>
          </w:p>
          <w:p>
            <w:pPr>
              <w:adjustRightInd w:val="0"/>
              <w:snapToGrid w:val="0"/>
              <w:spacing w:before="93" w:beforeLines="30"/>
              <w:ind w:right="-74" w:firstLine="2530" w:firstLineChars="14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口、咽部念珠菌感染、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肝脾肿大、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before="93" w:beforeLines="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（九）预防接种情况：</w:t>
            </w:r>
          </w:p>
          <w:p>
            <w:pPr>
              <w:adjustRightInd w:val="0"/>
              <w:snapToGrid w:val="0"/>
              <w:spacing w:before="93" w:beforeLines="30"/>
              <w:ind w:left="822" w:leftChars="257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卡介苗：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left="822" w:leftChars="257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乙肝疫苗：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接种，（第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剂）、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left="822" w:leftChars="257" w:right="-112" w:rightChars="-35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脊髓灰质炎疫苗：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接种，（第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剂）、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left="1098" w:leftChars="343" w:right="-112" w:rightChars="-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麻疹疫苗：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百白破混合制剂：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接种，（第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针）、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left="822" w:leftChars="257" w:right="-112" w:rightChars="-35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未接种、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接种，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（十）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未检测，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已检测，检测时间：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（十一）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检测结果：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阴性、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阳性、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不确定、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（十二）本次随访期间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检测方法（多选）：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核酸检测、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抗体筛查、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免疫印迹试验（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WB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备注（非必填）：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CF33B"/>
    <w:multiLevelType w:val="singleLevel"/>
    <w:tmpl w:val="F6FCF3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0000000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1E5E"/>
    <w:rsid w:val="0B761E5E"/>
    <w:rsid w:val="23504009"/>
    <w:rsid w:val="38A27E13"/>
    <w:rsid w:val="4635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2020-12-28T04:30:00Z</dcterms:created>
  <dc:creator>叶子</dc:creator>
  <cp:lastModifiedBy>Administrator</cp:lastModifiedBy>
  <dcterms:modified xsi:type="dcterms:W3CDTF">2021-04-21T02:07:35Z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F34635D718B24B84AD80FD378F533744</vt:lpwstr>
  </property>
</Properties>
</file>