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hAnsi="宋体" w:eastAsia="宋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华蓥市人民医院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3168" w:hanging="3200" w:hangingChars="800"/>
        <w:jc w:val="center"/>
        <w:textAlignment w:val="auto"/>
        <w:rPr>
          <w:rFonts w:hint="eastAsia" w:ascii="黑体" w:hAnsi="黑体" w:eastAsia="黑体" w:cs="黑体"/>
          <w:b w:val="0"/>
          <w:bCs w:val="0"/>
          <w:w w:val="10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40"/>
          <w:szCs w:val="40"/>
        </w:rPr>
        <w:t>孕产妇VTE危险因素</w:t>
      </w:r>
      <w:r>
        <w:rPr>
          <w:rFonts w:hint="eastAsia" w:ascii="黑体" w:hAnsi="黑体" w:eastAsia="黑体" w:cs="黑体"/>
          <w:b w:val="0"/>
          <w:bCs w:val="0"/>
          <w:w w:val="90"/>
          <w:sz w:val="40"/>
          <w:szCs w:val="40"/>
        </w:rPr>
        <w:t>Ca</w:t>
      </w:r>
      <w:r>
        <w:rPr>
          <w:rFonts w:hint="eastAsia" w:ascii="黑体" w:hAnsi="黑体" w:eastAsia="黑体" w:cs="黑体"/>
          <w:b w:val="0"/>
          <w:bCs w:val="0"/>
          <w:w w:val="90"/>
          <w:sz w:val="40"/>
          <w:szCs w:val="40"/>
          <w:lang w:val="en-US" w:eastAsia="zh-CN"/>
        </w:rPr>
        <w:t>p</w:t>
      </w:r>
      <w:r>
        <w:rPr>
          <w:rFonts w:hint="eastAsia" w:ascii="黑体" w:hAnsi="黑体" w:eastAsia="黑体" w:cs="黑体"/>
          <w:b w:val="0"/>
          <w:bCs w:val="0"/>
          <w:w w:val="90"/>
          <w:sz w:val="40"/>
          <w:szCs w:val="40"/>
        </w:rPr>
        <w:t>rini</w:t>
      </w:r>
      <w:r>
        <w:rPr>
          <w:rFonts w:hint="eastAsia" w:ascii="黑体" w:hAnsi="黑体" w:eastAsia="黑体" w:cs="黑体"/>
          <w:b w:val="0"/>
          <w:bCs w:val="0"/>
          <w:w w:val="100"/>
          <w:sz w:val="40"/>
          <w:szCs w:val="40"/>
        </w:rPr>
        <w:t>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eastAsia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/>
          <w:sz w:val="11"/>
          <w:szCs w:val="11"/>
        </w:rPr>
        <w:br w:type="textWrapping"/>
      </w:r>
      <w:r>
        <w:rPr>
          <w:rFonts w:hint="eastAsia" w:ascii="宋体" w:hAnsi="宋体" w:eastAsia="宋体"/>
          <w:sz w:val="11"/>
          <w:szCs w:val="11"/>
          <w:lang w:val="en-US" w:eastAsia="zh-CN"/>
        </w:rPr>
        <w:t xml:space="preserve">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入院时间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instrText xml:space="preserve">Time \@ "yyyy年M月d日"</w:instrTex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 xml:space="preserve">      年   月    日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fldChar w:fldCharType="end"/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时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患者姓名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color w:val="FFFFFF" w:themeColor="background1"/>
          <w:sz w:val="15"/>
          <w:szCs w:val="15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床    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住院号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宋体" w:hAnsi="宋体" w:eastAsia="宋体"/>
          <w:sz w:val="24"/>
          <w:szCs w:val="24"/>
          <w:u w:val="single"/>
          <w:lang w:val="en-U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评估</w:t>
      </w:r>
      <w:r>
        <w:rPr>
          <w:rFonts w:hint="eastAsia" w:ascii="黑体" w:hAnsi="黑体" w:eastAsia="黑体" w:cs="黑体"/>
          <w:sz w:val="24"/>
          <w:szCs w:val="24"/>
        </w:rPr>
        <w:t>时间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instrText xml:space="preserve">Time \@ "yyyy年M月d日"</w:instrTex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 xml:space="preserve">  年  月  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日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fldChar w:fldCharType="end"/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时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分</w:t>
      </w:r>
      <w:r>
        <w:rPr>
          <w:rFonts w:hint="eastAsia" w:ascii="宋体" w:hAnsi="宋体" w:eastAsia="宋体"/>
          <w:color w:val="FFFFFF" w:themeColor="background1"/>
          <w:sz w:val="24"/>
          <w:szCs w:val="24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评估医师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:</w:t>
      </w:r>
      <w:r>
        <w:rPr>
          <w:rFonts w:hint="eastAsia" w:ascii="宋体" w:hAnsi="宋体" w:eastAsia="宋体"/>
          <w:sz w:val="24"/>
          <w:szCs w:val="24"/>
          <w:u w:val="single" w:color="000000" w:themeColor="text1"/>
          <w:lang w:val="en-US" w:eastAsia="zh-CN"/>
        </w:rPr>
        <w:t xml:space="preserve"> </w:t>
      </w:r>
      <w:sdt>
        <w:sdtPr>
          <w:rPr>
            <w:rFonts w:hint="eastAsia" w:ascii="宋体" w:hAnsi="宋体" w:eastAsia="宋体" w:cstheme="minorBidi"/>
            <w:kern w:val="2"/>
            <w:sz w:val="24"/>
            <w:szCs w:val="24"/>
            <w:u w:val="single" w:color="000000" w:themeColor="text1"/>
            <w:lang w:val="en-US" w:eastAsia="zh-CN" w:bidi="ar-SA"/>
          </w:rPr>
          <w:id w:val="147451539"/>
          <w:placeholder>
            <w:docPart w:val="{d55e1853-24ec-41bc-9fd6-431e50c323cd}"/>
          </w:placeholder>
          <w:comboBox>
            <w:listItem w:displayText="选择一项。" w:value="选择一项。"/>
            <w:listItem w:displayText="何晓涛" w:value="何晓涛"/>
            <w:listItem w:displayText="王云苹" w:value="王云苹"/>
            <w:listItem w:displayText="周虹谷" w:value="周虹谷"/>
            <w:listItem w:displayText="艾加艳" w:value="艾加艳"/>
            <w:listItem w:displayText="贺建华" w:value="贺建华"/>
            <w:listItem w:displayText="王利华" w:value="王利华"/>
            <w:listItem w:displayText="欧光勤" w:value="欧光勤"/>
            <w:listItem w:displayText="王昱" w:value="王昱"/>
          </w:comboBox>
        </w:sdtPr>
        <w:sdtEndPr>
          <w:rPr>
            <w:rFonts w:hint="eastAsia" w:ascii="宋体" w:hAnsi="宋体" w:eastAsia="宋体" w:cstheme="minorBidi"/>
            <w:kern w:val="2"/>
            <w:sz w:val="24"/>
            <w:szCs w:val="24"/>
            <w:u w:val="single" w:color="000000" w:themeColor="text1"/>
            <w:lang w:val="en-US" w:eastAsia="zh-CN" w:bidi="ar-SA"/>
          </w:rPr>
        </w:sdtEndPr>
        <w:sdtContent>
          <w:r>
            <w:rPr>
              <w:rFonts w:hint="eastAsia" w:ascii="宋体" w:hAnsi="宋体" w:eastAsia="宋体" w:cstheme="minorBidi"/>
              <w:color w:val="FFFFFF" w:themeColor="background1"/>
              <w:kern w:val="2"/>
              <w:sz w:val="24"/>
              <w:szCs w:val="24"/>
              <w:u w:val="single" w:color="000000" w:themeColor="text1"/>
              <w:lang w:val="en-US" w:eastAsia="zh-CN" w:bidi="ar-SA"/>
              <w14:textFill>
                <w14:solidFill>
                  <w14:schemeClr w14:val="bg1"/>
                </w14:solidFill>
              </w14:textFill>
            </w:rPr>
            <w:t>选择一项</w:t>
          </w:r>
        </w:sdtContent>
      </w:sdt>
      <w:r>
        <w:rPr>
          <w:rFonts w:hint="eastAsia" w:ascii="宋体" w:hAnsi="宋体" w:eastAsia="宋体" w:cstheme="minorBidi"/>
          <w:kern w:val="2"/>
          <w:sz w:val="24"/>
          <w:szCs w:val="24"/>
          <w:u w:val="single" w:color="000000" w:themeColor="text1"/>
          <w:lang w:val="en-US" w:eastAsia="zh-CN" w:bidi="ar-SA"/>
        </w:rPr>
        <w:t xml:space="preserve">    </w:t>
      </w:r>
      <w:sdt>
        <w:sdtPr>
          <w:rPr>
            <w:rFonts w:hint="eastAsia" w:ascii="宋体" w:hAnsi="宋体" w:eastAsia="宋体" w:cstheme="minorBidi"/>
            <w:kern w:val="2"/>
            <w:sz w:val="24"/>
            <w:szCs w:val="24"/>
            <w:u w:val="single" w:color="000000" w:themeColor="text1"/>
            <w:lang w:val="en-US" w:eastAsia="zh-CN" w:bidi="ar-SA"/>
          </w:rPr>
          <w:id w:val="147451539"/>
          <w:placeholder>
            <w:docPart w:val="{ffb5ab75-1ea6-4b7f-9225-ea122af70189}"/>
          </w:placeholder>
          <w:comboBox>
            <w:listItem w:displayText="选择一项。" w:value="选择一项。"/>
            <w:listItem w:displayText="何晓涛" w:value="何晓涛"/>
            <w:listItem w:displayText="王云苹" w:value="王云苹"/>
            <w:listItem w:displayText="周虹谷" w:value="周虹谷"/>
            <w:listItem w:displayText="艾加艳" w:value="艾加艳"/>
            <w:listItem w:displayText="贺建华" w:value="贺建华"/>
            <w:listItem w:displayText="王利华" w:value="王利华"/>
            <w:listItem w:displayText="欧光勤" w:value="欧光勤"/>
            <w:listItem w:displayText="王昱" w:value="王昱"/>
          </w:comboBox>
        </w:sdtPr>
        <w:sdtEndPr>
          <w:rPr>
            <w:rFonts w:hint="eastAsia" w:ascii="宋体" w:hAnsi="宋体" w:eastAsia="宋体" w:cstheme="minorBidi"/>
            <w:kern w:val="2"/>
            <w:sz w:val="24"/>
            <w:szCs w:val="24"/>
            <w:u w:val="single" w:color="000000" w:themeColor="text1"/>
            <w:lang w:val="en-US" w:eastAsia="zh-CN" w:bidi="ar-SA"/>
          </w:rPr>
        </w:sdtEndPr>
        <w:sdtContent>
          <w:r>
            <w:rPr>
              <w:rFonts w:hint="eastAsia" w:ascii="宋体" w:hAnsi="宋体" w:eastAsia="宋体" w:cstheme="minorBidi"/>
              <w:color w:val="FFFFFF" w:themeColor="background1"/>
              <w:kern w:val="2"/>
              <w:sz w:val="24"/>
              <w:szCs w:val="24"/>
              <w:u w:val="single" w:color="000000" w:themeColor="text1"/>
              <w:lang w:val="en-US" w:eastAsia="zh-CN" w:bidi="ar-SA"/>
              <w14:textFill>
                <w14:solidFill>
                  <w14:schemeClr w14:val="bg1"/>
                </w14:solidFill>
              </w14:textFill>
            </w:rPr>
            <w:t>选择一项。</w:t>
          </w:r>
        </w:sdtContent>
      </w:sdt>
      <w:r>
        <w:rPr>
          <w:rFonts w:hint="eastAsia" w:ascii="宋体" w:hAnsi="宋体" w:eastAsia="宋体" w:cstheme="minorBidi"/>
          <w:kern w:val="2"/>
          <w:sz w:val="24"/>
          <w:szCs w:val="24"/>
          <w:u w:val="single" w:color="000000" w:themeColor="text1"/>
          <w:lang w:val="en-US" w:eastAsia="zh-CN" w:bidi="ar-SA"/>
        </w:rPr>
        <w:t xml:space="preserve">       </w:t>
      </w:r>
      <w:r>
        <w:rPr>
          <w:rFonts w:hint="eastAsia" w:ascii="宋体" w:hAnsi="宋体" w:eastAsia="宋体" w:cstheme="minorBidi"/>
          <w:kern w:val="2"/>
          <w:sz w:val="24"/>
          <w:szCs w:val="24"/>
          <w:u w:val="none"/>
          <w:lang w:val="en-US" w:eastAsia="zh-CN" w:bidi="ar-SA"/>
        </w:rPr>
        <w:t xml:space="preserve">      </w:t>
      </w:r>
      <w:r>
        <w:rPr>
          <w:rFonts w:hint="eastAsia" w:ascii="宋体" w:hAnsi="宋体" w:eastAsia="宋体"/>
          <w:color w:val="FFFFFF" w:themeColor="background1"/>
          <w:sz w:val="18"/>
          <w:szCs w:val="18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  </w:t>
      </w:r>
    </w:p>
    <w:tbl>
      <w:tblPr>
        <w:tblStyle w:val="6"/>
        <w:tblW w:w="10000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35"/>
        <w:gridCol w:w="6556"/>
        <w:gridCol w:w="767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分类</w:t>
            </w:r>
          </w:p>
        </w:tc>
        <w:tc>
          <w:tcPr>
            <w:tcW w:w="6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疾病</w:t>
            </w: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评分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7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自身危险因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素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VTE病史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妊娠前长期抗凝治疗任何原因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已知的髙危易栓症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医学合并症：肿瘤、心力衰竭、SLE（活动期），多发性关节炎</w:t>
            </w:r>
            <w:r>
              <w:rPr>
                <w:rFonts w:ascii="宋体" w:hAnsi="宋体" w:eastAsia="宋体"/>
                <w:szCs w:val="21"/>
              </w:rPr>
              <w:t>或炎症性肠病、肾病综合征、1型糖尿病肾病、镰状细胞病、 静脉吸毒者等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无明显诱因的</w:t>
            </w:r>
            <w:r>
              <w:rPr>
                <w:rFonts w:ascii="宋体" w:hAnsi="宋体" w:eastAsia="宋体" w:cs="宋体"/>
                <w:szCs w:val="21"/>
              </w:rPr>
              <w:t>VTE家族</w:t>
            </w:r>
            <w:r>
              <w:rPr>
                <w:rFonts w:hint="eastAsia" w:ascii="宋体" w:hAnsi="宋体" w:eastAsia="宋体" w:cs="宋体"/>
                <w:szCs w:val="21"/>
              </w:rPr>
              <w:t>史，或一级亲属罹患与</w:t>
            </w:r>
            <w:r>
              <w:rPr>
                <w:rFonts w:ascii="宋体" w:hAnsi="宋体" w:eastAsia="宋体" w:cs="宋体"/>
                <w:szCs w:val="21"/>
              </w:rPr>
              <w:t xml:space="preserve"> 雌激素相关的</w:t>
            </w:r>
            <w:r>
              <w:rPr>
                <w:rFonts w:hint="eastAsia" w:ascii="宋体" w:hAnsi="宋体" w:eastAsia="宋体" w:cs="宋体"/>
                <w:szCs w:val="21"/>
              </w:rPr>
              <w:t>VTE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年龄≥</w:t>
            </w:r>
            <w:r>
              <w:rPr>
                <w:rFonts w:ascii="宋体" w:hAnsi="宋体" w:eastAsia="宋体"/>
                <w:szCs w:val="21"/>
              </w:rPr>
              <w:t>35岁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年龄≥</w:t>
            </w:r>
            <w:r>
              <w:rPr>
                <w:rFonts w:ascii="宋体" w:hAnsi="宋体" w:eastAsia="宋体"/>
                <w:szCs w:val="21"/>
              </w:rPr>
              <w:t>40岁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孕前或孕早期或评估时</w:t>
            </w:r>
            <w:r>
              <w:rPr>
                <w:rFonts w:ascii="宋体" w:hAnsi="宋体" w:eastAsia="宋体"/>
                <w:szCs w:val="21"/>
              </w:rPr>
              <w:t>BMI</w:t>
            </w:r>
            <w:r>
              <w:rPr>
                <w:rFonts w:hint="eastAsia" w:ascii="宋体" w:hAnsi="宋体" w:eastAsia="宋体"/>
                <w:szCs w:val="21"/>
              </w:rPr>
              <w:t>为</w:t>
            </w:r>
            <w:r>
              <w:rPr>
                <w:rFonts w:ascii="宋体" w:hAnsi="宋体" w:eastAsia="宋体"/>
                <w:szCs w:val="21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-34.9kg/</w:t>
            </w:r>
            <w:r>
              <w:rPr>
                <w:rFonts w:hint="eastAsia"/>
              </w:rPr>
              <w:t xml:space="preserve"> mm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孕前或孕早期或评估时</w:t>
            </w:r>
            <w:r>
              <w:rPr>
                <w:rFonts w:ascii="宋体" w:hAnsi="宋体" w:eastAsia="宋体"/>
                <w:szCs w:val="21"/>
              </w:rPr>
              <w:t>BMI</w:t>
            </w:r>
            <w:r>
              <w:rPr>
                <w:rFonts w:hint="eastAsia" w:ascii="宋体" w:hAnsi="宋体" w:eastAsia="宋体"/>
                <w:szCs w:val="21"/>
              </w:rPr>
              <w:t>≥35 kg/</w:t>
            </w:r>
            <w:r>
              <w:rPr>
                <w:rFonts w:hint="eastAsia"/>
              </w:rPr>
              <w:t xml:space="preserve"> mm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产次≥</w:t>
            </w:r>
            <w:r>
              <w:rPr>
                <w:rFonts w:ascii="宋体" w:hAnsi="宋体" w:eastAsia="宋体"/>
                <w:szCs w:val="21"/>
              </w:rPr>
              <w:t>3次，早产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Vivaldi" w:hAnsi="Vivaldi"/>
              </w:rPr>
              <w:t>&lt;</w:t>
            </w:r>
            <w:r>
              <w:rPr>
                <w:rFonts w:hint="eastAsia" w:ascii="宋体" w:hAnsi="宋体" w:eastAsia="宋体"/>
              </w:rPr>
              <w:t>37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  <w:r>
              <w:rPr>
                <w:rFonts w:ascii="宋体" w:hAnsi="宋体" w:eastAsia="宋体"/>
                <w:szCs w:val="21"/>
              </w:rPr>
              <w:t>或胎儿生长受限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吸烟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静脉曲张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暂时风险因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素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w w:val="90"/>
                <w:szCs w:val="21"/>
              </w:rPr>
              <w:t>仅限发病期</w:t>
            </w:r>
            <w:r>
              <w:rPr>
                <w:rFonts w:hint="eastAsia" w:ascii="黑体" w:hAnsi="黑体" w:eastAsia="黑体" w:cs="黑体"/>
                <w:b w:val="0"/>
                <w:bCs w:val="0"/>
                <w:w w:val="90"/>
                <w:szCs w:val="21"/>
                <w:lang w:val="en-US" w:eastAsia="zh-CN"/>
              </w:rPr>
              <w:t>)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卵巢过度刺激综合征（限制早孕期）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需要静脉输液重度剧吐或脱水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72小时内任何手术（与分娩相关的手术除外）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当前全身感染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3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产科风险因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素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辅助生殖技术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多胎妊娠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本次妊娠为子痫前期或妊娠期高血压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胎盘早剥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死胎、死产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产程延长＞</w:t>
            </w:r>
            <w:r>
              <w:rPr>
                <w:rFonts w:ascii="宋体" w:hAnsi="宋体" w:eastAsia="宋体"/>
                <w:szCs w:val="21"/>
              </w:rPr>
              <w:t>24h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择期剖宫产或急诊剖宫产（产程因素中转除外）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分娩中因产程因素中转手术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血管介入术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中心静脉置管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阴道助产分娩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产后出血＞</w:t>
            </w:r>
            <w:r>
              <w:rPr>
                <w:rFonts w:ascii="宋体" w:hAnsi="宋体" w:eastAsia="宋体"/>
                <w:szCs w:val="21"/>
              </w:rPr>
              <w:t>1000mL或需要输血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4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其它产科危险因素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重度子痫前期；子痫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慢性肾炎（尿蛋白＞</w:t>
            </w:r>
            <w:r>
              <w:rPr>
                <w:rFonts w:ascii="宋体" w:hAnsi="宋体" w:eastAsia="宋体"/>
                <w:szCs w:val="21"/>
              </w:rPr>
              <w:t>2g/L）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制动或卧床≥24</w:t>
            </w:r>
            <w:r>
              <w:rPr>
                <w:rFonts w:ascii="宋体" w:hAnsi="宋体" w:eastAsia="宋体"/>
                <w:szCs w:val="21"/>
              </w:rPr>
              <w:t>h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制动或卧床</w:t>
            </w:r>
            <w:r>
              <w:rPr>
                <w:rFonts w:ascii="宋体" w:hAnsi="宋体" w:eastAsia="宋体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≥</w:t>
            </w:r>
            <w:r>
              <w:rPr>
                <w:rFonts w:ascii="宋体" w:hAnsi="宋体" w:eastAsia="宋体"/>
                <w:szCs w:val="21"/>
              </w:rPr>
              <w:t>7天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脱水或长时间旅途＞</w:t>
            </w:r>
            <w:r>
              <w:rPr>
                <w:rFonts w:ascii="宋体" w:hAnsi="宋体" w:eastAsia="宋体"/>
                <w:szCs w:val="21"/>
              </w:rPr>
              <w:t>4h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剖宫产子宫切除术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单纯</w:t>
            </w:r>
            <w:r>
              <w:rPr>
                <w:rFonts w:ascii="宋体" w:hAnsi="宋体" w:eastAsia="宋体"/>
                <w:szCs w:val="21"/>
              </w:rPr>
              <w:t>DD升高（孕早期＞1.5,孕中</w:t>
            </w:r>
            <w:r>
              <w:rPr>
                <w:rFonts w:hint="eastAsia" w:ascii="宋体" w:hAnsi="宋体" w:eastAsia="宋体"/>
                <w:szCs w:val="21"/>
              </w:rPr>
              <w:t>期＞</w:t>
            </w:r>
            <w:r>
              <w:rPr>
                <w:rFonts w:ascii="宋体" w:hAnsi="宋体" w:eastAsia="宋体"/>
                <w:szCs w:val="21"/>
              </w:rPr>
              <w:t>2.5 .孕晚期＞3</w:t>
            </w:r>
            <w:r>
              <w:rPr>
                <w:rFonts w:hint="eastAsia" w:ascii="宋体" w:hAnsi="宋体" w:eastAsia="宋体"/>
                <w:szCs w:val="21"/>
              </w:rPr>
              <w:t>.5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PGDM或G</w:t>
            </w:r>
            <w:r>
              <w:rPr>
                <w:rFonts w:ascii="宋体" w:hAnsi="宋体" w:eastAsia="宋体"/>
                <w:szCs w:val="21"/>
              </w:rPr>
              <w:t>DM-A2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MODS</w:t>
            </w:r>
            <w:r>
              <w:rPr>
                <w:rFonts w:hint="eastAsia" w:ascii="宋体" w:hAnsi="宋体" w:eastAsia="宋体"/>
                <w:szCs w:val="21"/>
              </w:rPr>
              <w:t>、休克、羊水栓塞抢救后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5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实验室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检查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血清同型半光氨酸酣升高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抗心磷脂抗体阳性、凝血酶原</w:t>
            </w:r>
            <w:r>
              <w:rPr>
                <w:rFonts w:ascii="宋体" w:hAnsi="宋体" w:eastAsia="宋体"/>
                <w:szCs w:val="21"/>
              </w:rPr>
              <w:t>2021OA阳性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因子</w:t>
            </w:r>
            <w:r>
              <w:rPr>
                <w:rFonts w:ascii="宋体" w:hAnsi="宋体" w:eastAsia="宋体"/>
                <w:szCs w:val="21"/>
              </w:rPr>
              <w:t>Vleiden阳性</w:t>
            </w:r>
            <w:r>
              <w:rPr>
                <w:rFonts w:hint="eastAsia" w:ascii="宋体" w:hAnsi="宋体" w:eastAsia="宋体"/>
                <w:szCs w:val="21"/>
              </w:rPr>
              <w:t>、狼疮抗凝物阳性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927" w:type="dxa"/>
            <w:gridSpan w:val="2"/>
            <w:vAlign w:val="center"/>
          </w:tcPr>
          <w:p>
            <w:pPr>
              <w:adjustRightInd w:val="0"/>
              <w:snapToGrid w:val="0"/>
              <w:ind w:firstLine="205" w:firstLineChars="98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风险总分</w:t>
            </w:r>
          </w:p>
        </w:tc>
        <w:tc>
          <w:tcPr>
            <w:tcW w:w="8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风险等级：  □高风险       □ 中风险     □低风险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（O分极低风险，1-2分低风险，3分中风险，4分高风险）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</w:rPr>
        <w:t>妊娠期和产褥期妇女VTE风险预防措施表</w:t>
      </w:r>
    </w:p>
    <w:tbl>
      <w:tblPr>
        <w:tblStyle w:val="6"/>
        <w:tblW w:w="10083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8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基本预防</w:t>
            </w:r>
          </w:p>
        </w:tc>
        <w:tc>
          <w:tcPr>
            <w:tcW w:w="8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VTE预防健康教育：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□告知孕产妇合理膳食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□规律开展孕期运动     □管理体重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□踝泵训练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□管理血糖、血压       □戒烟戒酒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□鼓励产后、术后早期活动  </w:t>
            </w:r>
            <w:r>
              <w:rPr>
                <w:rFonts w:hint="eastAsia"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□避免长时间卧床或制动避免脱水，推荐孕妇每日液体摄入约2.3L，哺乳期2.6L.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机械预防</w:t>
            </w:r>
          </w:p>
        </w:tc>
        <w:tc>
          <w:tcPr>
            <w:tcW w:w="8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□间歇充气加压泵（IPC）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□ 防血栓梯度加压弹力袜(GCS)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药物预防</w:t>
            </w:r>
          </w:p>
        </w:tc>
        <w:tc>
          <w:tcPr>
            <w:tcW w:w="8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□使用抗凝药物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其他措施</w:t>
            </w:r>
          </w:p>
        </w:tc>
        <w:tc>
          <w:tcPr>
            <w:tcW w:w="8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□床头挂血栓风险警示牌（评分≥3分） </w:t>
            </w:r>
            <w:r>
              <w:rPr>
                <w:rFonts w:hint="eastAsia"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□医护工作站血栓风险警示（评分≥3分）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预防措施注解</w:t>
            </w:r>
          </w:p>
        </w:tc>
        <w:tc>
          <w:tcPr>
            <w:tcW w:w="81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1、VTE病史：预防性治疗至产褥期；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16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1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2、妊娠剧吐：诊断后即开始预防性治疗，至症状缓解后；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16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1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3、单项4分：孕期和产后6周全程低分子肝素抗凝，定期随访；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16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1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4、总分≥5分：孕28周后及产后低分子肝素预防性应用，产后1月随访复查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16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1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5、总分≥3分：产后低分子肝素预防性应用5-7天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6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1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6、总分≥2分伴产后DD＞1.5：产后住院期间低分子肝素预防性应用</w:t>
            </w:r>
          </w:p>
        </w:tc>
      </w:tr>
    </w:tbl>
    <w:p>
      <w:pPr/>
    </w:p>
    <w:sectPr>
      <w:pgSz w:w="11906" w:h="16838"/>
      <w:pgMar w:top="1417" w:right="1361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ivaldi">
    <w:panose1 w:val="03020602050506090804"/>
    <w:charset w:val="00"/>
    <w:family w:val="script"/>
    <w:pitch w:val="default"/>
    <w:sig w:usb0="00000000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55e1853-24ec-41bc-9fd6-431e50c323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5e1853-24ec-41bc-9fd6-431e50c323cd}"/>
      </w:docPartPr>
      <w:docPartBody>
        <w:p>
          <w:pPr/>
          <w:r>
            <w:rPr>
              <w:color w:val="808080"/>
            </w:rPr>
            <w:t>选择一项。</w:t>
          </w:r>
        </w:p>
      </w:docPartBody>
    </w:docPart>
    <w:docPart>
      <w:docPartPr>
        <w:name w:val="{ffb5ab75-1ea6-4b7f-9225-ea122af701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b5ab75-1ea6-4b7f-9225-ea122af70189}"/>
      </w:docPartPr>
      <w:docPartBody>
        <w:p>
          <w:pPr/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ivaldi">
    <w:panose1 w:val="03020602050506090804"/>
    <w:charset w:val="00"/>
    <w:family w:val="script"/>
    <w:pitch w:val="default"/>
    <w:sig w:usb0="00000000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1033</Words>
  <Characters>1154</Characters>
  <Lines>11</Lines>
  <Paragraphs>3</Paragraphs>
  <TotalTime>0</TotalTime>
  <ScaleCrop>false</ScaleCrop>
  <LinksUpToDate>false</LinksUpToDate>
  <CharactersWithSpaces>1339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2022-07-26T08:52:00Z</dcterms:created>
  <dc:creator>欧 光婷</dc:creator>
  <cp:lastModifiedBy>ogqxsc</cp:lastModifiedBy>
  <cp:lastPrinted>2022-10-24T13:48:00Z</cp:lastPrinted>
  <dcterms:modified xsi:type="dcterms:W3CDTF">2022-10-25T12:23:57Z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BB8E2908DE0D4410BA0A77F221B16AD0</vt:lpwstr>
  </property>
</Properties>
</file>