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项目立项报告</w:t>
      </w:r>
    </w:p>
    <w:tbl>
      <w:tblPr>
        <w:tblStyle w:val="5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76"/>
        <w:gridCol w:w="1134"/>
        <w:gridCol w:w="1059"/>
        <w:gridCol w:w="358"/>
        <w:gridCol w:w="1134"/>
        <w:gridCol w:w="184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360" w:type="dxa"/>
            <w:gridSpan w:val="8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医院名称</w:t>
            </w:r>
          </w:p>
        </w:tc>
        <w:tc>
          <w:tcPr>
            <w:tcW w:w="79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儿童保健管理系统</w:t>
            </w:r>
          </w:p>
        </w:tc>
        <w:tc>
          <w:tcPr>
            <w:tcW w:w="14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实施模块</w:t>
            </w:r>
          </w:p>
        </w:tc>
        <w:tc>
          <w:tcPr>
            <w:tcW w:w="3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分管院长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陈颖曦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科室负责人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刘晖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信息科负责人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9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湖南省常德市武陵区洞庭大道1058号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360" w:type="dxa"/>
            <w:gridSpan w:val="8"/>
            <w:shd w:val="clear" w:color="auto" w:fill="C0C0C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销售人员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喻巧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18983626903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3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商务工作交接事项：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售前方案概要</w:t>
            </w:r>
          </w:p>
          <w:p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医院/科室关注的重点：</w:t>
            </w:r>
            <w:r>
              <w:rPr>
                <w:rFonts w:hint="eastAsia"/>
                <w:sz w:val="24"/>
                <w:lang w:val="en-US" w:eastAsia="zh-CN"/>
              </w:rPr>
              <w:t>高危儿随访管理、群体儿童保健、增加科室收入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周边医院/科室的情况：</w:t>
            </w:r>
          </w:p>
          <w:p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医院/科室的预期：</w:t>
            </w:r>
            <w:r>
              <w:rPr>
                <w:rFonts w:hint="eastAsia"/>
                <w:sz w:val="24"/>
                <w:lang w:val="en-US" w:eastAsia="zh-CN"/>
              </w:rPr>
              <w:t>儿童保健科纯儿保一年内增长100万</w:t>
            </w:r>
          </w:p>
          <w:p>
            <w:pPr>
              <w:spacing w:line="4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对该项目的重视程度：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医院/科室在本地的行业地位：</w:t>
            </w:r>
            <w:bookmarkStart w:id="0" w:name="_GoBack"/>
            <w:bookmarkEnd w:id="0"/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项目的难点：</w:t>
            </w:r>
          </w:p>
          <w:p>
            <w:pPr>
              <w:spacing w:line="4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is/Lis/Pacs等接口情况：</w:t>
            </w:r>
            <w:r>
              <w:rPr>
                <w:rFonts w:hint="eastAsia"/>
                <w:sz w:val="24"/>
                <w:lang w:val="en-US" w:eastAsia="zh-CN"/>
              </w:rPr>
              <w:t>创星</w:t>
            </w:r>
          </w:p>
          <w:p>
            <w:pPr>
              <w:spacing w:line="4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项目主导部门：</w:t>
            </w:r>
            <w:r>
              <w:rPr>
                <w:rFonts w:hint="eastAsia"/>
                <w:sz w:val="24"/>
                <w:lang w:val="en-US" w:eastAsia="zh-CN"/>
              </w:rPr>
              <w:t>信息科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实施主要负责部门：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招标和配合部门：信息科主任</w:t>
            </w:r>
          </w:p>
          <w:p>
            <w:pPr>
              <w:spacing w:line="460" w:lineRule="exact"/>
              <w:ind w:firstLine="1920" w:firstLineChars="8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具体负责：</w:t>
            </w:r>
            <w:r>
              <w:rPr>
                <w:rFonts w:hint="eastAsia"/>
                <w:sz w:val="24"/>
                <w:lang w:val="en-US" w:eastAsia="zh-CN"/>
              </w:rPr>
              <w:t>文星宇</w:t>
            </w:r>
          </w:p>
          <w:p>
            <w:pPr>
              <w:spacing w:line="460" w:lineRule="exact"/>
              <w:ind w:firstLine="1920" w:firstLineChars="800"/>
              <w:rPr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二、给实施人员建议（注意事项）：</w:t>
            </w:r>
          </w:p>
          <w:p>
            <w:pPr>
              <w:spacing w:before="156" w:beforeLines="50" w:after="156" w:afterLines="50"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医院有京柏妇幼信息平台，已对接公卫3.0，评估我们是否还需要对接HISLIS</w:t>
            </w:r>
          </w:p>
          <w:p>
            <w:pPr>
              <w:spacing w:before="156" w:beforeLines="50" w:after="156" w:afterLines="50"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妇幼信息平台，根据医院需要，我们系统对接到妇幼信息平台</w:t>
            </w:r>
          </w:p>
          <w:p>
            <w:pPr>
              <w:spacing w:before="156" w:beforeLines="50" w:after="156" w:afterLines="5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spacing w:before="156" w:beforeLines="50" w:after="156" w:afterLines="5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spacing w:before="156" w:beforeLines="50" w:after="156" w:afterLines="5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5、</w:t>
            </w:r>
          </w:p>
          <w:p>
            <w:pPr>
              <w:spacing w:before="156" w:beforeLines="50" w:after="156" w:afterLines="5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目前需要对接的接口：</w:t>
            </w:r>
          </w:p>
          <w:tbl>
            <w:tblPr>
              <w:tblStyle w:val="6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6"/>
              <w:gridCol w:w="1604"/>
              <w:gridCol w:w="2131"/>
              <w:gridCol w:w="21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主要系统</w:t>
                  </w: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厂家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主要系统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对接收费方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656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HIS/</w:t>
                  </w:r>
                  <w:r>
                    <w:rPr>
                      <w:kern w:val="0"/>
                      <w:sz w:val="24"/>
                    </w:rPr>
                    <w:t>Lis/Pacs</w:t>
                  </w: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rFonts w:hint="eastAsia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lang w:val="en-US" w:eastAsia="zh-CN"/>
                    </w:rPr>
                    <w:t>创星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rFonts w:hint="eastAsia" w:eastAsia="宋体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2656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门诊挂号</w:t>
                  </w: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2656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病房住院信息</w:t>
                  </w: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2656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微信公众号</w:t>
                  </w: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spacing w:before="156" w:beforeLines="50" w:after="156" w:afterLines="50" w:line="460" w:lineRule="exact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spacing w:before="156" w:beforeLines="50" w:after="156" w:afterLines="50"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三、对院方项目关键人员评估意见（至少两个人）：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院长：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科室主任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刘晖 9月系统上线，开展年度在园体检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信息科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文星宇 负责项目的验收，协调对接京柏妇幼信息平台</w:t>
            </w: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四、甲方联系人清单</w:t>
            </w:r>
          </w:p>
          <w:p>
            <w:pPr>
              <w:spacing w:line="4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1、</w:t>
            </w: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  <w:lang w:val="en-US" w:eastAsia="zh-CN"/>
              </w:rPr>
              <w:t>信息中心文星宇18973611976；儿保科主任刘晖：18973616692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2、邮箱：无。</w:t>
            </w:r>
          </w:p>
          <w:p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3、行政楼办公室：</w:t>
            </w:r>
            <w:r>
              <w:rPr>
                <w:rFonts w:hint="eastAsia"/>
                <w:sz w:val="24"/>
                <w:lang w:val="en-US" w:eastAsia="zh-CN"/>
              </w:rPr>
              <w:t>工行9楼</w:t>
            </w: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4、建议乘车路线：电话咨询销售同事。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1、招标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已完成□未完成；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2、合同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已签署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未签署；（走流程）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3、首付款□已支付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未支付。（发票已开，预计号回款）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首付款已支付的项目按照合同执行。</w:t>
            </w:r>
            <w:r>
              <w:rPr>
                <w:rFonts w:hint="eastAsia"/>
                <w:b/>
                <w:bCs/>
                <w:sz w:val="24"/>
              </w:rPr>
              <w:t>未签署合同，或者首付款未支付</w:t>
            </w:r>
            <w:r>
              <w:rPr>
                <w:rFonts w:hint="eastAsia"/>
                <w:sz w:val="24"/>
              </w:rPr>
              <w:t>的情况下，请商务人员请明确填写需要项目组完成的工作模块：</w:t>
            </w:r>
          </w:p>
          <w:p>
            <w:pPr>
              <w:spacing w:after="156" w:afterLines="50" w:line="440" w:lineRule="exact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= 1 \* GB3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工作量绩效：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项目启动会；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入场调研；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填写项目实施计划；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软件开发；</w:t>
            </w:r>
          </w:p>
          <w:p>
            <w:pPr>
              <w:spacing w:after="156" w:afterLines="50"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□功能测试； □科室二次对接；□客户培训；□软件试用；□正式上线；□软件及配置交付；</w:t>
            </w:r>
          </w:p>
          <w:p>
            <w:pPr>
              <w:spacing w:after="156" w:afterLines="50"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/>
            </w:r>
            <w:r>
              <w:rPr>
                <w:rFonts w:hint="eastAsia"/>
                <w:bCs/>
                <w:sz w:val="24"/>
              </w:rPr>
              <w:instrText xml:space="preserve">= 2 \* GB3</w:instrText>
            </w:r>
            <w:r>
              <w:rPr>
                <w:bCs/>
                <w:sz w:val="24"/>
              </w:rPr>
              <w:fldChar w:fldCharType="separate"/>
            </w:r>
            <w:r>
              <w:rPr>
                <w:rFonts w:hint="eastAsia"/>
                <w:bCs/>
                <w:sz w:val="24"/>
              </w:rPr>
              <w:t>②</w:t>
            </w:r>
            <w:r>
              <w:rPr>
                <w:bCs/>
                <w:sz w:val="24"/>
              </w:rPr>
              <w:fldChar w:fldCharType="end"/>
            </w:r>
            <w:r>
              <w:rPr>
                <w:rFonts w:hint="eastAsia"/>
                <w:bCs/>
                <w:sz w:val="24"/>
              </w:rPr>
              <w:t>行管绩效：□组织分层；□岗位分级；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工作评价。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销售人员意见：</w:t>
            </w:r>
          </w:p>
          <w:p>
            <w:pPr>
              <w:ind w:firstLine="6240" w:firstLineChars="2600"/>
              <w:rPr>
                <w:sz w:val="24"/>
              </w:rPr>
            </w:pPr>
          </w:p>
          <w:p>
            <w:pPr>
              <w:spacing w:after="156" w:afterLines="50" w:line="440" w:lineRule="exact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总经理意见：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ind w:firstLine="6720" w:firstLineChars="28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3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产品部意见：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 w:after="156" w:afterLines="50"/>
              <w:ind w:firstLine="6720" w:firstLineChars="2800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项目管理部意见：</w:t>
            </w:r>
          </w:p>
          <w:p>
            <w:pPr>
              <w:spacing w:before="156" w:beforeLines="50" w:after="156" w:afterLines="50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9360" w:type="dxa"/>
            <w:gridSpan w:val="8"/>
            <w:tcBorders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特殊情况说明：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102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Style w:val="8"/>
        <w:rFonts w:hint="eastAsia"/>
      </w:rPr>
      <w:t>页共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3</w:t>
    </w:r>
    <w:r>
      <w:fldChar w:fldCharType="end"/>
    </w:r>
    <w:r>
      <w:rPr>
        <w:rStyle w:val="8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0" r="0" b="0"/>
              <wp:wrapNone/>
              <wp:docPr id="6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4" name="组 159"/>
                      <wpg:cNvGrpSpPr/>
                      <wpg:grpSpPr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" name="矩形 160"/>
                        <wps:cNvSpPr/>
                        <wps:spPr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noFill/>
                          </a:ln>
                        </wps:spPr>
                        <wps:bodyPr wrap="square" anchor="ctr" anchorCtr="0" upright="1"/>
                      </wps:wsp>
                      <wps:wsp>
                        <wps:cNvPr id="2" name="矩形 1"/>
                        <wps:cNvSpPr/>
                        <wps:spPr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463040" y="0"/>
                              </a:cxn>
                              <a:cxn ang="0">
                                <a:pos x="910508" y="376493"/>
                              </a:cxn>
                              <a:cxn ang="0">
                                <a:pos x="0" y="1014984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>
                            <a:noFill/>
                          </a:ln>
                        </wps:spPr>
                        <wps:bodyPr wrap="square" anchor="ctr" anchorCtr="0" upright="1"/>
                      </wps:wsp>
                      <wps:wsp>
                        <wps:cNvPr id="3" name="矩形 162"/>
                        <wps:cNvSpPr/>
                        <wps:spPr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tretch>
                              <a:fillRect/>
                            </a:stretch>
                          </a:blipFill>
                          <a:ln w="12700">
                            <a:noFill/>
                          </a:ln>
                        </wps:spPr>
                        <wps:bodyPr wrap="square" anchor="ctr" anchorCtr="0" upright="1"/>
                      </wps:wsp>
                    </wpg:grpSp>
                    <wps:wsp>
                      <wps:cNvPr id="5" name="文本框 163"/>
                      <wps:cNvSpPr txBox="1"/>
                      <wps:spPr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tIns="91440" bIns="91440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组 158" o:spid="_x0000_s1026" o:spt="203" style="position:absolute;left:0pt;margin-left:0pt;margin-top:19.35pt;height:80.65pt;width:133.9pt;mso-position-horizontal-relative:page;mso-position-vertical-relative:page;z-index:251659264;mso-width-relative:margin;mso-height-relative:margin;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JaVAe+3BQAAfBoAAA4AAAAAAAAAAAAAAAAA&#10;OgIAAGRycy9lMm9Eb2MueG1sUEsBAi0AFAAGAAgAAAAhAKomDr68AAAAIQEAABkAAAAAAAAAAAAA&#10;AAAAHQgAAGRycy9fcmVscy9lMm9Eb2MueG1sLnJlbHNQSwECLQAUAAYACAAAACEA3tCZVN0AAAAF&#10;AQAADwAAAAAAAAAAAAAAAAAQCQAAZHJzL2Rvd25yZXYueG1sUEsBAi0ACgAAAAAAAAAhAGNkTZd4&#10;GgAAeBoAABQAAAAAAAAAAAAAAAAAGgoAAGRycy9tZWRpYS9pbWFnZTEucG5nUEsFBgAAAAAGAAYA&#10;fAEAAMQkAAAAAA==&#10;">
              <o:lock v:ext="edit" aspectratio="f"/>
              <v:group id="组 159" o:spid="_x0000_s1026" o:spt="203" style="position:absolute;left:0;top:0;height:10241;width:17007;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o:lock v:ext="edit" aspectratio="f"/>
                <v:rect id="矩形 160" o:spid="_x0000_s1026" o:spt="1" style="position:absolute;left:0;top:0;height:10241;width:17007;v-text-anchor:middle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>
                  <v:fill on="t" opacity="0f" focussize="0,0"/>
                  <v:stroke on="f" weight="1pt"/>
                  <v:imagedata o:title=""/>
                  <o:lock v:ext="edit" aspectratio="f"/>
                </v:rect>
                <v:shape id="矩形 1" o:spid="_x0000_s1026" o:spt="100" style="position:absolute;left:2286;top:0;height:10149;width:14630;v-text-anchor:middle;" fillcolor="#5B9BD5" filled="t" stroked="f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0,0l1462822,0,910372,376306,0,1014481,0,0xe">
                  <v:path o:connecttype="custom" o:connectlocs="0,0;1463040,0;910508,376493;0,1014984;0,0" o:connectangles="0,0,0,0,0"/>
                  <v:fill on="t" focussize="0,0"/>
                  <v:stroke on="f" weight="1pt"/>
                  <v:imagedata o:title=""/>
                  <o:lock v:ext="edit" aspectratio="f"/>
                </v:shape>
                <v:rect id="矩形 162" o:spid="_x0000_s1026" o:spt="1" alt="" style="position:absolute;left:2286;top:0;height:10241;width:14721;v-text-anchor:middle;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>
                  <v:fill type="frame" on="t" focussize="0,0" recolor="t" rotate="t" r:id="rId1"/>
                  <v:stroke on="f" weight="1pt"/>
                  <v:imagedata o:title=""/>
                  <o:lock v:ext="edit" aspectratio="f"/>
                </v:rect>
              </v:group>
              <v:shape id="文本框 163" o:spid="_x0000_s1026" o:spt="202" type="#_x0000_t202" style="position:absolute;left:2370;top:189;flip:x;height:3753;width:442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>
      <w:t>重庆安品科技有限公司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9EE2393"/>
    <w:multiLevelType w:val="multilevel"/>
    <w:tmpl w:val="39EE2393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Tg2YjczN2I5YzQ5YTliZTgwZGYwYjU0ODEwNmIifQ=="/>
  </w:docVars>
  <w:rsids>
    <w:rsidRoot w:val="00837CE6"/>
    <w:rsid w:val="000469BC"/>
    <w:rsid w:val="00111147"/>
    <w:rsid w:val="001118DA"/>
    <w:rsid w:val="00130B38"/>
    <w:rsid w:val="00151B40"/>
    <w:rsid w:val="0016561A"/>
    <w:rsid w:val="00176A6D"/>
    <w:rsid w:val="001A7E21"/>
    <w:rsid w:val="002021B5"/>
    <w:rsid w:val="003118C8"/>
    <w:rsid w:val="00361828"/>
    <w:rsid w:val="00390C54"/>
    <w:rsid w:val="003C29B8"/>
    <w:rsid w:val="00405B13"/>
    <w:rsid w:val="0041343C"/>
    <w:rsid w:val="0043593A"/>
    <w:rsid w:val="00437892"/>
    <w:rsid w:val="00447AD2"/>
    <w:rsid w:val="00503F1D"/>
    <w:rsid w:val="00516DDE"/>
    <w:rsid w:val="00581DAE"/>
    <w:rsid w:val="00585467"/>
    <w:rsid w:val="005D673D"/>
    <w:rsid w:val="00605781"/>
    <w:rsid w:val="00622B28"/>
    <w:rsid w:val="00634646"/>
    <w:rsid w:val="006463C5"/>
    <w:rsid w:val="00677223"/>
    <w:rsid w:val="006C454E"/>
    <w:rsid w:val="006C6566"/>
    <w:rsid w:val="00727A40"/>
    <w:rsid w:val="007B4D7B"/>
    <w:rsid w:val="007E555E"/>
    <w:rsid w:val="007F0A26"/>
    <w:rsid w:val="00822835"/>
    <w:rsid w:val="00837CE6"/>
    <w:rsid w:val="008922A3"/>
    <w:rsid w:val="0089719B"/>
    <w:rsid w:val="008B3E92"/>
    <w:rsid w:val="008B4B51"/>
    <w:rsid w:val="008C2D67"/>
    <w:rsid w:val="00902CD1"/>
    <w:rsid w:val="009545F6"/>
    <w:rsid w:val="00972B04"/>
    <w:rsid w:val="00A24707"/>
    <w:rsid w:val="00A57D96"/>
    <w:rsid w:val="00A90880"/>
    <w:rsid w:val="00AC61A5"/>
    <w:rsid w:val="00B62DAE"/>
    <w:rsid w:val="00B83038"/>
    <w:rsid w:val="00C1022F"/>
    <w:rsid w:val="00C42D8F"/>
    <w:rsid w:val="00C61C34"/>
    <w:rsid w:val="00C87280"/>
    <w:rsid w:val="00C906A2"/>
    <w:rsid w:val="00CC284A"/>
    <w:rsid w:val="00CE112F"/>
    <w:rsid w:val="00D14052"/>
    <w:rsid w:val="00D42527"/>
    <w:rsid w:val="00D5792C"/>
    <w:rsid w:val="00DE62F9"/>
    <w:rsid w:val="00E33CFD"/>
    <w:rsid w:val="00E42EE8"/>
    <w:rsid w:val="00E466B4"/>
    <w:rsid w:val="00E52C64"/>
    <w:rsid w:val="00E83865"/>
    <w:rsid w:val="00E87EA6"/>
    <w:rsid w:val="00EA54A3"/>
    <w:rsid w:val="00EA689B"/>
    <w:rsid w:val="00F215D5"/>
    <w:rsid w:val="00F660DC"/>
    <w:rsid w:val="00FA61A5"/>
    <w:rsid w:val="00FE7A5B"/>
    <w:rsid w:val="35563700"/>
    <w:rsid w:val="61393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标题 1 Char"/>
    <w:basedOn w:val="7"/>
    <w:link w:val="2"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657</Characters>
  <Lines>5</Lines>
  <Paragraphs>1</Paragraphs>
  <TotalTime>1046</TotalTime>
  <ScaleCrop>false</ScaleCrop>
  <LinksUpToDate>false</LinksUpToDate>
  <CharactersWithSpaces>771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2021-06-15T05:24:00Z</dcterms:created>
  <dc:creator>Microsoft</dc:creator>
  <cp:lastModifiedBy>Sean%E5%96%A9</cp:lastModifiedBy>
  <dcterms:modified xsi:type="dcterms:W3CDTF">2023-08-16T02:34:26Z</dcterms:modified>
  <cp:revision>537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CF763646B1924AF8A6DF681F72FF506D_13</vt:lpwstr>
  </property>
</Properties>
</file>